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C43CB" w:rsidRPr="00BC3137" w:rsidRDefault="009C43CB" w:rsidP="009C43CB">
      <w:pPr>
        <w:jc w:val="center"/>
        <w:rPr>
          <w:b/>
          <w:sz w:val="26"/>
          <w:szCs w:val="24"/>
        </w:rPr>
      </w:pPr>
      <w:r w:rsidRPr="00BC3137">
        <w:rPr>
          <w:b/>
          <w:sz w:val="26"/>
          <w:szCs w:val="24"/>
        </w:rPr>
        <w:t xml:space="preserve">ZARZĄD  NIERUCHOMOŚCI  WOJEWÓDZTWA  ŁÓDZKIEGO  </w:t>
      </w:r>
      <w:r w:rsidRPr="00BC3137">
        <w:rPr>
          <w:rFonts w:cs="Times New Roman"/>
          <w:b/>
          <w:sz w:val="26"/>
          <w:szCs w:val="20"/>
        </w:rPr>
        <w:t>91-427</w:t>
      </w:r>
      <w:r>
        <w:rPr>
          <w:rFonts w:cs="Times New Roman"/>
          <w:b/>
          <w:sz w:val="26"/>
          <w:szCs w:val="20"/>
        </w:rPr>
        <w:t xml:space="preserve"> </w:t>
      </w:r>
      <w:r w:rsidRPr="00BC3137">
        <w:rPr>
          <w:rFonts w:ascii="Verdana" w:hAnsi="Verdana"/>
          <w:i/>
          <w:sz w:val="26"/>
          <w:szCs w:val="20"/>
        </w:rPr>
        <w:t xml:space="preserve"> </w:t>
      </w:r>
      <w:r w:rsidRPr="00BC3137">
        <w:rPr>
          <w:b/>
          <w:sz w:val="26"/>
          <w:szCs w:val="24"/>
        </w:rPr>
        <w:t>ŁÓDŹ,</w:t>
      </w:r>
      <w:r>
        <w:rPr>
          <w:b/>
          <w:sz w:val="26"/>
          <w:szCs w:val="24"/>
        </w:rPr>
        <w:t xml:space="preserve"> </w:t>
      </w:r>
      <w:r w:rsidRPr="00BC3137">
        <w:rPr>
          <w:b/>
          <w:sz w:val="26"/>
          <w:szCs w:val="24"/>
        </w:rPr>
        <w:t xml:space="preserve"> UL. KAMIŃSKIEGO</w:t>
      </w:r>
      <w:r>
        <w:rPr>
          <w:b/>
          <w:sz w:val="26"/>
          <w:szCs w:val="24"/>
        </w:rPr>
        <w:t xml:space="preserve"> </w:t>
      </w:r>
      <w:r w:rsidRPr="00BC3137">
        <w:rPr>
          <w:b/>
          <w:sz w:val="26"/>
          <w:szCs w:val="24"/>
        </w:rPr>
        <w:t xml:space="preserve"> 7/9</w:t>
      </w:r>
    </w:p>
    <w:p w:rsidR="009C43CB" w:rsidRPr="00AE7670" w:rsidRDefault="009C43CB" w:rsidP="009C43CB">
      <w:pPr>
        <w:jc w:val="center"/>
        <w:rPr>
          <w:b/>
          <w:sz w:val="16"/>
        </w:rPr>
      </w:pPr>
    </w:p>
    <w:p w:rsidR="009C43CB" w:rsidRPr="00BC3137" w:rsidRDefault="009C43CB" w:rsidP="009C43CB">
      <w:pPr>
        <w:jc w:val="center"/>
        <w:rPr>
          <w:b/>
          <w:sz w:val="38"/>
        </w:rPr>
      </w:pPr>
      <w:r w:rsidRPr="00BC3137">
        <w:rPr>
          <w:b/>
          <w:sz w:val="38"/>
        </w:rPr>
        <w:t>Wykaz nieruchomości Województwa Łódzkiego</w:t>
      </w:r>
    </w:p>
    <w:p w:rsidR="009C43CB" w:rsidRDefault="009C43CB" w:rsidP="009C43CB">
      <w:pPr>
        <w:jc w:val="center"/>
        <w:rPr>
          <w:b/>
          <w:sz w:val="40"/>
        </w:rPr>
      </w:pPr>
      <w:r w:rsidRPr="00BC3137">
        <w:rPr>
          <w:b/>
          <w:sz w:val="38"/>
        </w:rPr>
        <w:t xml:space="preserve">przeznaczonych do oddania </w:t>
      </w:r>
      <w:r w:rsidRPr="00DA4166">
        <w:rPr>
          <w:b/>
          <w:sz w:val="38"/>
        </w:rPr>
        <w:t>w najem</w:t>
      </w:r>
      <w:r>
        <w:rPr>
          <w:b/>
          <w:sz w:val="40"/>
        </w:rPr>
        <w:t xml:space="preserve"> </w:t>
      </w:r>
    </w:p>
    <w:p w:rsidR="009C43CB" w:rsidRPr="00AE7670" w:rsidRDefault="009C43CB" w:rsidP="009C43CB">
      <w:pPr>
        <w:jc w:val="center"/>
        <w:rPr>
          <w:b/>
          <w:sz w:val="16"/>
        </w:rPr>
      </w:pPr>
    </w:p>
    <w:p w:rsidR="009C43CB" w:rsidRPr="008A24BB" w:rsidRDefault="009C43CB" w:rsidP="009C43CB">
      <w:pPr>
        <w:rPr>
          <w:sz w:val="14"/>
        </w:rPr>
      </w:pPr>
    </w:p>
    <w:tbl>
      <w:tblPr>
        <w:tblStyle w:val="Tabela-Siatka"/>
        <w:tblW w:w="14792" w:type="dxa"/>
        <w:jc w:val="center"/>
        <w:tblBorders>
          <w:top w:val="none" w:sz="0" w:space="0" w:color="auto"/>
          <w:left w:val="single" w:sz="4" w:space="0" w:color="00B050"/>
          <w:bottom w:val="single" w:sz="4" w:space="0" w:color="00B050"/>
          <w:right w:val="single" w:sz="4" w:space="0" w:color="00B050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666"/>
        <w:gridCol w:w="2780"/>
        <w:gridCol w:w="1134"/>
        <w:gridCol w:w="4117"/>
        <w:gridCol w:w="2268"/>
        <w:gridCol w:w="1842"/>
        <w:gridCol w:w="1985"/>
      </w:tblGrid>
      <w:tr w:rsidR="00DB0FA8" w:rsidRPr="00DA37BE" w:rsidTr="00B219F5">
        <w:trPr>
          <w:cantSplit/>
          <w:trHeight w:val="1496"/>
          <w:jc w:val="center"/>
        </w:trPr>
        <w:tc>
          <w:tcPr>
            <w:tcW w:w="666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</w:tcBorders>
            <w:shd w:val="clear" w:color="auto" w:fill="28BE56"/>
            <w:vAlign w:val="center"/>
          </w:tcPr>
          <w:p w:rsidR="00DB0FA8" w:rsidRPr="00AD3DD1" w:rsidRDefault="00DB0FA8" w:rsidP="00E17FD3">
            <w:pPr>
              <w:jc w:val="center"/>
              <w:rPr>
                <w:b/>
                <w:sz w:val="26"/>
              </w:rPr>
            </w:pPr>
            <w:r w:rsidRPr="00AD3DD1">
              <w:rPr>
                <w:b/>
                <w:sz w:val="26"/>
              </w:rPr>
              <w:t>Lp.</w:t>
            </w:r>
          </w:p>
        </w:tc>
        <w:tc>
          <w:tcPr>
            <w:tcW w:w="2780" w:type="dxa"/>
            <w:tcBorders>
              <w:top w:val="single" w:sz="8" w:space="0" w:color="auto"/>
              <w:bottom w:val="single" w:sz="4" w:space="0" w:color="auto"/>
            </w:tcBorders>
            <w:shd w:val="clear" w:color="auto" w:fill="28BE56"/>
            <w:vAlign w:val="center"/>
          </w:tcPr>
          <w:p w:rsidR="00DB0FA8" w:rsidRPr="00AD3DD1" w:rsidRDefault="00DB0FA8" w:rsidP="00E17FD3">
            <w:pPr>
              <w:jc w:val="center"/>
              <w:rPr>
                <w:b/>
                <w:sz w:val="26"/>
              </w:rPr>
            </w:pPr>
            <w:r w:rsidRPr="00AD3DD1">
              <w:rPr>
                <w:b/>
                <w:sz w:val="26"/>
              </w:rPr>
              <w:t xml:space="preserve">Położenie </w:t>
            </w:r>
          </w:p>
          <w:p w:rsidR="00DB0FA8" w:rsidRPr="00AD3DD1" w:rsidRDefault="00DB0FA8" w:rsidP="00E17FD3">
            <w:pPr>
              <w:ind w:left="-78" w:right="-2"/>
              <w:jc w:val="center"/>
              <w:rPr>
                <w:b/>
                <w:sz w:val="26"/>
              </w:rPr>
            </w:pPr>
            <w:r w:rsidRPr="00AD3DD1">
              <w:rPr>
                <w:b/>
                <w:sz w:val="26"/>
              </w:rPr>
              <w:t xml:space="preserve">i oznaczenie nieruchomości </w:t>
            </w:r>
          </w:p>
        </w:tc>
        <w:tc>
          <w:tcPr>
            <w:tcW w:w="1134" w:type="dxa"/>
            <w:tcBorders>
              <w:top w:val="single" w:sz="8" w:space="0" w:color="auto"/>
              <w:bottom w:val="single" w:sz="4" w:space="0" w:color="auto"/>
            </w:tcBorders>
            <w:shd w:val="clear" w:color="auto" w:fill="28BE56"/>
            <w:vAlign w:val="center"/>
          </w:tcPr>
          <w:p w:rsidR="00DB0FA8" w:rsidRPr="00AD3DD1" w:rsidRDefault="00DB0FA8" w:rsidP="00E17FD3">
            <w:pPr>
              <w:ind w:left="-46" w:right="-31"/>
              <w:jc w:val="center"/>
              <w:rPr>
                <w:b/>
                <w:sz w:val="26"/>
              </w:rPr>
            </w:pPr>
            <w:proofErr w:type="spellStart"/>
            <w:r w:rsidRPr="00AD3DD1">
              <w:rPr>
                <w:b/>
                <w:sz w:val="26"/>
              </w:rPr>
              <w:t>Powierz-chnia</w:t>
            </w:r>
            <w:proofErr w:type="spellEnd"/>
          </w:p>
          <w:p w:rsidR="00DB0FA8" w:rsidRPr="00AD3DD1" w:rsidRDefault="00DB0FA8" w:rsidP="00E17FD3">
            <w:pPr>
              <w:ind w:left="-46" w:right="-31"/>
              <w:jc w:val="center"/>
              <w:rPr>
                <w:b/>
                <w:sz w:val="26"/>
              </w:rPr>
            </w:pPr>
            <w:r w:rsidRPr="00AD3DD1">
              <w:rPr>
                <w:b/>
                <w:sz w:val="26"/>
              </w:rPr>
              <w:t>[ha]</w:t>
            </w:r>
          </w:p>
        </w:tc>
        <w:tc>
          <w:tcPr>
            <w:tcW w:w="4117" w:type="dxa"/>
            <w:tcBorders>
              <w:top w:val="single" w:sz="8" w:space="0" w:color="auto"/>
              <w:bottom w:val="single" w:sz="4" w:space="0" w:color="auto"/>
            </w:tcBorders>
            <w:shd w:val="clear" w:color="auto" w:fill="28BE56"/>
            <w:vAlign w:val="center"/>
          </w:tcPr>
          <w:p w:rsidR="00DB0FA8" w:rsidRPr="00AD3DD1" w:rsidRDefault="00DB0FA8" w:rsidP="00E17FD3">
            <w:pPr>
              <w:jc w:val="center"/>
              <w:rPr>
                <w:b/>
                <w:sz w:val="26"/>
              </w:rPr>
            </w:pPr>
            <w:r w:rsidRPr="00AD3DD1">
              <w:rPr>
                <w:b/>
                <w:sz w:val="26"/>
              </w:rPr>
              <w:t>Opis nieruchomości</w:t>
            </w:r>
          </w:p>
        </w:tc>
        <w:tc>
          <w:tcPr>
            <w:tcW w:w="2268" w:type="dxa"/>
            <w:tcBorders>
              <w:top w:val="single" w:sz="8" w:space="0" w:color="auto"/>
              <w:bottom w:val="single" w:sz="4" w:space="0" w:color="auto"/>
            </w:tcBorders>
            <w:shd w:val="clear" w:color="auto" w:fill="28BE56"/>
            <w:vAlign w:val="center"/>
          </w:tcPr>
          <w:p w:rsidR="00DB0FA8" w:rsidRPr="00AD3DD1" w:rsidRDefault="00DB0FA8" w:rsidP="00E17FD3">
            <w:pPr>
              <w:jc w:val="center"/>
              <w:rPr>
                <w:b/>
                <w:sz w:val="26"/>
              </w:rPr>
            </w:pPr>
            <w:r w:rsidRPr="00AD3DD1">
              <w:rPr>
                <w:b/>
                <w:sz w:val="26"/>
              </w:rPr>
              <w:t xml:space="preserve">Przeznaczenie nieruchomości </w:t>
            </w:r>
          </w:p>
        </w:tc>
        <w:tc>
          <w:tcPr>
            <w:tcW w:w="1842" w:type="dxa"/>
            <w:tcBorders>
              <w:top w:val="single" w:sz="8" w:space="0" w:color="auto"/>
              <w:bottom w:val="single" w:sz="4" w:space="0" w:color="auto"/>
            </w:tcBorders>
            <w:shd w:val="clear" w:color="auto" w:fill="28BE56"/>
            <w:vAlign w:val="center"/>
          </w:tcPr>
          <w:p w:rsidR="00DB0FA8" w:rsidRPr="00AD3DD1" w:rsidRDefault="003F284F" w:rsidP="003F284F">
            <w:pPr>
              <w:jc w:val="center"/>
              <w:rPr>
                <w:b/>
                <w:sz w:val="26"/>
              </w:rPr>
            </w:pPr>
            <w:r>
              <w:rPr>
                <w:b/>
                <w:sz w:val="26"/>
              </w:rPr>
              <w:t>Forma oddania nieruchomości</w:t>
            </w:r>
          </w:p>
        </w:tc>
        <w:tc>
          <w:tcPr>
            <w:tcW w:w="1985" w:type="dxa"/>
            <w:tcBorders>
              <w:top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28BE56"/>
            <w:vAlign w:val="center"/>
          </w:tcPr>
          <w:p w:rsidR="00DB0FA8" w:rsidRPr="00AD3DD1" w:rsidRDefault="00DB0FA8" w:rsidP="00606EFC">
            <w:pPr>
              <w:jc w:val="center"/>
              <w:rPr>
                <w:b/>
                <w:sz w:val="26"/>
              </w:rPr>
            </w:pPr>
            <w:r w:rsidRPr="00AD3DD1">
              <w:rPr>
                <w:b/>
                <w:sz w:val="26"/>
              </w:rPr>
              <w:t xml:space="preserve">Minimalna </w:t>
            </w:r>
            <w:r>
              <w:rPr>
                <w:b/>
                <w:sz w:val="26"/>
              </w:rPr>
              <w:t>wywoławcza stawka czynszu</w:t>
            </w:r>
            <w:r w:rsidRPr="00AD3DD1">
              <w:rPr>
                <w:b/>
                <w:sz w:val="26"/>
              </w:rPr>
              <w:t>*</w:t>
            </w:r>
          </w:p>
        </w:tc>
      </w:tr>
      <w:tr w:rsidR="00DB0FA8" w:rsidRPr="00DA37BE" w:rsidTr="00B219F5">
        <w:trPr>
          <w:cantSplit/>
          <w:trHeight w:val="4031"/>
          <w:jc w:val="center"/>
        </w:trPr>
        <w:tc>
          <w:tcPr>
            <w:tcW w:w="666" w:type="dxa"/>
            <w:tcBorders>
              <w:top w:val="single" w:sz="4" w:space="0" w:color="auto"/>
            </w:tcBorders>
            <w:vAlign w:val="center"/>
          </w:tcPr>
          <w:p w:rsidR="00DB0FA8" w:rsidRPr="00606EFC" w:rsidRDefault="00DB0FA8" w:rsidP="00E17FD3">
            <w:pPr>
              <w:jc w:val="center"/>
              <w:rPr>
                <w:sz w:val="22"/>
              </w:rPr>
            </w:pPr>
            <w:r w:rsidRPr="00606EFC">
              <w:rPr>
                <w:sz w:val="22"/>
              </w:rPr>
              <w:t>1.</w:t>
            </w:r>
          </w:p>
        </w:tc>
        <w:tc>
          <w:tcPr>
            <w:tcW w:w="2780" w:type="dxa"/>
            <w:tcBorders>
              <w:top w:val="single" w:sz="4" w:space="0" w:color="auto"/>
            </w:tcBorders>
            <w:vAlign w:val="center"/>
          </w:tcPr>
          <w:p w:rsidR="00DB0FA8" w:rsidRPr="00606EFC" w:rsidRDefault="00DB0FA8" w:rsidP="00E17FD3">
            <w:pPr>
              <w:ind w:right="24" w:firstLine="541"/>
              <w:rPr>
                <w:rFonts w:eastAsia="Calibri" w:cs="Times New Roman"/>
                <w:sz w:val="22"/>
              </w:rPr>
            </w:pPr>
            <w:r w:rsidRPr="00606EFC">
              <w:rPr>
                <w:rFonts w:eastAsia="Calibri" w:cs="Times New Roman"/>
                <w:sz w:val="22"/>
              </w:rPr>
              <w:t>Nieruchomość gruntowa zabudowana, położona w Łowiczu, przy ul. Ułańskiej 2, w obrębie geodezyjnym 2. miasta Łowicza, oznaczona w ewidencji gruntów jako działka nr 3241/3, dla której Sąd Rejonowy w Łowiczu prowadzi księgę  wieczystą o numerze LD1O/00027833/9.</w:t>
            </w:r>
          </w:p>
          <w:p w:rsidR="00DB0FA8" w:rsidRPr="00606EFC" w:rsidRDefault="00DB0FA8" w:rsidP="00606EFC">
            <w:pPr>
              <w:ind w:right="24" w:firstLine="541"/>
              <w:rPr>
                <w:rFonts w:eastAsia="Calibri" w:cs="Times New Roman"/>
                <w:sz w:val="22"/>
              </w:rPr>
            </w:pPr>
            <w:r w:rsidRPr="00606EFC">
              <w:rPr>
                <w:rFonts w:eastAsia="Calibri" w:cs="Times New Roman"/>
                <w:sz w:val="22"/>
              </w:rPr>
              <w:t>Nieruchomość jest własnością Województwa Łódzkiego.</w:t>
            </w:r>
          </w:p>
        </w:tc>
        <w:tc>
          <w:tcPr>
            <w:tcW w:w="1134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DB0FA8" w:rsidRPr="00606EFC" w:rsidRDefault="00DB0FA8" w:rsidP="00E17FD3">
            <w:pPr>
              <w:ind w:left="-100" w:right="-28"/>
              <w:jc w:val="center"/>
              <w:rPr>
                <w:sz w:val="22"/>
              </w:rPr>
            </w:pPr>
            <w:r w:rsidRPr="00606EFC">
              <w:rPr>
                <w:rFonts w:eastAsia="Calibri" w:cs="Times New Roman"/>
                <w:sz w:val="22"/>
              </w:rPr>
              <w:t>1,9249</w:t>
            </w:r>
          </w:p>
        </w:tc>
        <w:tc>
          <w:tcPr>
            <w:tcW w:w="4117" w:type="dxa"/>
            <w:tcBorders>
              <w:top w:val="single" w:sz="4" w:space="0" w:color="auto"/>
              <w:left w:val="single" w:sz="4" w:space="0" w:color="auto"/>
              <w:bottom w:val="single" w:sz="4" w:space="0" w:color="00B050"/>
              <w:right w:val="single" w:sz="4" w:space="0" w:color="auto"/>
            </w:tcBorders>
            <w:vAlign w:val="center"/>
          </w:tcPr>
          <w:p w:rsidR="00DB0FA8" w:rsidRPr="00606EFC" w:rsidRDefault="00DB0FA8" w:rsidP="00E17FD3">
            <w:pPr>
              <w:ind w:firstLine="408"/>
              <w:rPr>
                <w:sz w:val="22"/>
              </w:rPr>
            </w:pPr>
            <w:r w:rsidRPr="00606EFC">
              <w:rPr>
                <w:sz w:val="22"/>
              </w:rPr>
              <w:t>Na nieruchomości posadowiony jest kompleks budynków oświatowych, w tym budynek bursy, nr 2, murowany, trzykondygnacyjny, niepodpiwniczony, o powierzchni użytkowej 3344,00 m</w:t>
            </w:r>
            <w:r w:rsidRPr="00606EFC">
              <w:rPr>
                <w:sz w:val="22"/>
                <w:vertAlign w:val="superscript"/>
              </w:rPr>
              <w:t>2</w:t>
            </w:r>
            <w:r w:rsidRPr="00606EFC">
              <w:rPr>
                <w:sz w:val="22"/>
              </w:rPr>
              <w:t>. Budynki przyłączone są do sieci energetycznej, wodno-kanalizacyjnej i ciepłowniczej.</w:t>
            </w:r>
          </w:p>
          <w:p w:rsidR="00DB0FA8" w:rsidRPr="00606EFC" w:rsidRDefault="00DB0FA8" w:rsidP="00E17FD3">
            <w:pPr>
              <w:ind w:firstLine="408"/>
              <w:rPr>
                <w:sz w:val="22"/>
              </w:rPr>
            </w:pPr>
          </w:p>
          <w:p w:rsidR="00DB0FA8" w:rsidRPr="00606EFC" w:rsidRDefault="00C80124" w:rsidP="00E17FD3">
            <w:pPr>
              <w:ind w:firstLine="408"/>
              <w:rPr>
                <w:sz w:val="22"/>
              </w:rPr>
            </w:pPr>
            <w:r>
              <w:rPr>
                <w:noProof/>
                <w:sz w:val="22"/>
                <w:lang w:eastAsia="pl-PL"/>
              </w:rPr>
              <w:pict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_x0000_s1028" type="#_x0000_t32" style="position:absolute;left:0;text-align:left;margin-left:46.35pt;margin-top:4.75pt;width:134.8pt;height:0;z-index:251660288" o:connectortype="straight"/>
              </w:pict>
            </w:r>
          </w:p>
          <w:p w:rsidR="00DB0FA8" w:rsidRPr="00606EFC" w:rsidRDefault="00DB0FA8" w:rsidP="00E17FD3">
            <w:pPr>
              <w:ind w:firstLine="408"/>
              <w:rPr>
                <w:sz w:val="22"/>
              </w:rPr>
            </w:pPr>
          </w:p>
          <w:p w:rsidR="00DB0FA8" w:rsidRPr="00606EFC" w:rsidRDefault="00DB0FA8" w:rsidP="00C71B7D">
            <w:pPr>
              <w:ind w:firstLine="408"/>
              <w:rPr>
                <w:sz w:val="22"/>
              </w:rPr>
            </w:pPr>
            <w:r w:rsidRPr="00606EFC">
              <w:rPr>
                <w:sz w:val="22"/>
              </w:rPr>
              <w:t>Przedmiotem najmu będzie lokal nr 15, o powierzchni 22,00 m</w:t>
            </w:r>
            <w:r w:rsidRPr="00606EFC">
              <w:rPr>
                <w:sz w:val="22"/>
                <w:vertAlign w:val="superscript"/>
              </w:rPr>
              <w:t>2</w:t>
            </w:r>
            <w:r>
              <w:rPr>
                <w:sz w:val="22"/>
              </w:rPr>
              <w:t>,</w:t>
            </w:r>
            <w:r w:rsidRPr="00606EFC">
              <w:rPr>
                <w:sz w:val="22"/>
              </w:rPr>
              <w:t xml:space="preserve"> </w:t>
            </w:r>
            <w:r>
              <w:rPr>
                <w:sz w:val="22"/>
              </w:rPr>
              <w:t xml:space="preserve">usytuowany na </w:t>
            </w:r>
            <w:r w:rsidRPr="00606EFC">
              <w:rPr>
                <w:sz w:val="22"/>
              </w:rPr>
              <w:t>parter</w:t>
            </w:r>
            <w:r>
              <w:rPr>
                <w:sz w:val="22"/>
              </w:rPr>
              <w:t>ze budynku</w:t>
            </w:r>
            <w:r w:rsidRPr="00606EFC">
              <w:rPr>
                <w:sz w:val="22"/>
              </w:rPr>
              <w:t>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DB0FA8" w:rsidRPr="00606EFC" w:rsidRDefault="00DB0FA8" w:rsidP="00606EFC">
            <w:pPr>
              <w:pStyle w:val="Tekstpodstawowywcity"/>
              <w:spacing w:line="240" w:lineRule="auto"/>
              <w:ind w:left="28" w:firstLine="415"/>
              <w:rPr>
                <w:color w:val="auto"/>
                <w:spacing w:val="0"/>
                <w:sz w:val="22"/>
                <w:szCs w:val="22"/>
              </w:rPr>
            </w:pPr>
            <w:r w:rsidRPr="00606EFC">
              <w:rPr>
                <w:color w:val="auto"/>
                <w:spacing w:val="0"/>
                <w:sz w:val="22"/>
                <w:szCs w:val="22"/>
              </w:rPr>
              <w:t xml:space="preserve">Lokal </w:t>
            </w:r>
            <w:r>
              <w:rPr>
                <w:color w:val="auto"/>
                <w:spacing w:val="0"/>
                <w:sz w:val="22"/>
                <w:szCs w:val="22"/>
              </w:rPr>
              <w:t xml:space="preserve">jest </w:t>
            </w:r>
            <w:r w:rsidRPr="00606EFC">
              <w:rPr>
                <w:color w:val="auto"/>
                <w:spacing w:val="0"/>
                <w:sz w:val="22"/>
                <w:szCs w:val="22"/>
              </w:rPr>
              <w:t>przeznaczony na działalność medyczną</w:t>
            </w:r>
            <w:r>
              <w:rPr>
                <w:color w:val="auto"/>
                <w:spacing w:val="0"/>
                <w:sz w:val="22"/>
                <w:szCs w:val="22"/>
              </w:rPr>
              <w:t>.</w:t>
            </w:r>
          </w:p>
        </w:tc>
        <w:tc>
          <w:tcPr>
            <w:tcW w:w="1842" w:type="dxa"/>
            <w:tcBorders>
              <w:top w:val="single" w:sz="4" w:space="0" w:color="auto"/>
            </w:tcBorders>
            <w:vAlign w:val="center"/>
          </w:tcPr>
          <w:p w:rsidR="00DB0FA8" w:rsidRPr="00606EFC" w:rsidRDefault="003F284F" w:rsidP="003F284F">
            <w:pPr>
              <w:tabs>
                <w:tab w:val="left" w:pos="401"/>
              </w:tabs>
              <w:ind w:left="92" w:hanging="59"/>
              <w:jc w:val="center"/>
              <w:rPr>
                <w:sz w:val="22"/>
              </w:rPr>
            </w:pPr>
            <w:r>
              <w:rPr>
                <w:sz w:val="22"/>
              </w:rPr>
              <w:t>Najem w trybie przetargowym na okres 6 lat.</w:t>
            </w:r>
          </w:p>
        </w:tc>
        <w:tc>
          <w:tcPr>
            <w:tcW w:w="1985" w:type="dxa"/>
            <w:tcBorders>
              <w:top w:val="single" w:sz="4" w:space="0" w:color="auto"/>
            </w:tcBorders>
            <w:vAlign w:val="center"/>
          </w:tcPr>
          <w:p w:rsidR="00DB0FA8" w:rsidRPr="00606EFC" w:rsidRDefault="00DB0FA8" w:rsidP="0032744C">
            <w:pPr>
              <w:tabs>
                <w:tab w:val="left" w:pos="401"/>
              </w:tabs>
              <w:ind w:left="92" w:hanging="59"/>
              <w:jc w:val="center"/>
              <w:rPr>
                <w:sz w:val="22"/>
              </w:rPr>
            </w:pPr>
            <w:r w:rsidRPr="00606EFC">
              <w:rPr>
                <w:sz w:val="22"/>
              </w:rPr>
              <w:t>2</w:t>
            </w:r>
            <w:r>
              <w:rPr>
                <w:sz w:val="22"/>
              </w:rPr>
              <w:t>3</w:t>
            </w:r>
            <w:r w:rsidRPr="00606EFC">
              <w:rPr>
                <w:sz w:val="22"/>
              </w:rPr>
              <w:t>,00 zł</w:t>
            </w:r>
            <w:r>
              <w:rPr>
                <w:sz w:val="22"/>
              </w:rPr>
              <w:t xml:space="preserve"> za 1 </w:t>
            </w:r>
            <w:r w:rsidRPr="00606EFC">
              <w:rPr>
                <w:sz w:val="22"/>
              </w:rPr>
              <w:t>m</w:t>
            </w:r>
            <w:r w:rsidRPr="00606EFC">
              <w:rPr>
                <w:sz w:val="22"/>
                <w:vertAlign w:val="superscript"/>
              </w:rPr>
              <w:t>2</w:t>
            </w:r>
            <w:r w:rsidRPr="00606EFC">
              <w:rPr>
                <w:sz w:val="22"/>
              </w:rPr>
              <w:t xml:space="preserve"> p</w:t>
            </w:r>
            <w:r w:rsidR="00E06FAE">
              <w:rPr>
                <w:sz w:val="22"/>
              </w:rPr>
              <w:t xml:space="preserve"> </w:t>
            </w:r>
            <w:r w:rsidRPr="00606EFC">
              <w:rPr>
                <w:sz w:val="22"/>
              </w:rPr>
              <w:t>owierzchni</w:t>
            </w:r>
          </w:p>
        </w:tc>
      </w:tr>
    </w:tbl>
    <w:p w:rsidR="009C43CB" w:rsidRDefault="009C43CB" w:rsidP="00606EFC">
      <w:pPr>
        <w:ind w:left="1418" w:right="567" w:hanging="567"/>
        <w:jc w:val="left"/>
        <w:rPr>
          <w:sz w:val="20"/>
        </w:rPr>
      </w:pPr>
      <w:r>
        <w:rPr>
          <w:sz w:val="20"/>
        </w:rPr>
        <w:t xml:space="preserve">* </w:t>
      </w:r>
      <w:r w:rsidRPr="00107473">
        <w:rPr>
          <w:color w:val="FFFFFF" w:themeColor="background1"/>
          <w:sz w:val="20"/>
        </w:rPr>
        <w:t xml:space="preserve">.. </w:t>
      </w:r>
      <w:r>
        <w:rPr>
          <w:sz w:val="20"/>
        </w:rPr>
        <w:t xml:space="preserve">1.  </w:t>
      </w:r>
      <w:r w:rsidR="00C71B7D">
        <w:rPr>
          <w:sz w:val="20"/>
        </w:rPr>
        <w:t xml:space="preserve">Do miesięcznego czynszu ustalonego w przetargu zostanie doliczony podatek VAT, zgodnie z obowiązującymi przepisami. </w:t>
      </w:r>
    </w:p>
    <w:p w:rsidR="009C43CB" w:rsidRDefault="009C43CB" w:rsidP="009C43CB">
      <w:pPr>
        <w:ind w:left="1418" w:hanging="567"/>
        <w:jc w:val="left"/>
        <w:rPr>
          <w:sz w:val="20"/>
        </w:rPr>
      </w:pPr>
      <w:r>
        <w:rPr>
          <w:sz w:val="20"/>
        </w:rPr>
        <w:t xml:space="preserve">      2.  </w:t>
      </w:r>
      <w:r w:rsidR="00C71B7D" w:rsidRPr="00606EFC">
        <w:rPr>
          <w:sz w:val="20"/>
        </w:rPr>
        <w:t>Czynsz będzie płatny miesięcznie z góry,</w:t>
      </w:r>
      <w:r w:rsidR="00C71B7D">
        <w:rPr>
          <w:sz w:val="20"/>
        </w:rPr>
        <w:t xml:space="preserve"> </w:t>
      </w:r>
      <w:r w:rsidR="00C71B7D" w:rsidRPr="00606EFC">
        <w:rPr>
          <w:sz w:val="20"/>
        </w:rPr>
        <w:t>w terminie 14 dni od daty wystawienia faktury przez Wynajmującego.</w:t>
      </w:r>
    </w:p>
    <w:p w:rsidR="00606EFC" w:rsidRPr="00606EFC" w:rsidRDefault="00606EFC" w:rsidP="00C71B7D">
      <w:pPr>
        <w:tabs>
          <w:tab w:val="left" w:pos="401"/>
        </w:tabs>
        <w:ind w:left="1418" w:hanging="567"/>
        <w:jc w:val="left"/>
        <w:rPr>
          <w:sz w:val="18"/>
        </w:rPr>
      </w:pPr>
      <w:r>
        <w:rPr>
          <w:sz w:val="20"/>
        </w:rPr>
        <w:t xml:space="preserve">      3.  </w:t>
      </w:r>
      <w:r w:rsidR="00C71B7D" w:rsidRPr="00107473">
        <w:rPr>
          <w:sz w:val="20"/>
        </w:rPr>
        <w:t>Stawka czynszu ustalona w wyniku przetargu będzie waloryzowana corocznie o wskaźnik wzrostu cen towarów i usług konsumpcyjnych za rok poprzedni, ogłaszany przez prezesa Głównego Urzędu Statystycznego</w:t>
      </w:r>
      <w:r w:rsidR="00C71B7D">
        <w:rPr>
          <w:sz w:val="20"/>
        </w:rPr>
        <w:t>.</w:t>
      </w:r>
    </w:p>
    <w:p w:rsidR="009C43CB" w:rsidRPr="003F284F" w:rsidRDefault="009C43CB" w:rsidP="009C43CB">
      <w:pPr>
        <w:jc w:val="center"/>
        <w:rPr>
          <w:b/>
          <w:sz w:val="22"/>
          <w:szCs w:val="24"/>
        </w:rPr>
      </w:pPr>
    </w:p>
    <w:p w:rsidR="009C43CB" w:rsidRDefault="009C43CB" w:rsidP="009C43CB">
      <w:pPr>
        <w:jc w:val="center"/>
        <w:rPr>
          <w:b/>
          <w:szCs w:val="24"/>
        </w:rPr>
      </w:pPr>
      <w:r w:rsidRPr="0081648B">
        <w:rPr>
          <w:b/>
          <w:szCs w:val="24"/>
        </w:rPr>
        <w:t xml:space="preserve">Wykaz powyższy podaje się do publicznej wiadomości </w:t>
      </w:r>
      <w:r>
        <w:rPr>
          <w:b/>
          <w:szCs w:val="24"/>
        </w:rPr>
        <w:t xml:space="preserve">w dniach od </w:t>
      </w:r>
      <w:r w:rsidR="00237832">
        <w:rPr>
          <w:b/>
          <w:szCs w:val="24"/>
        </w:rPr>
        <w:t>17</w:t>
      </w:r>
      <w:r>
        <w:rPr>
          <w:b/>
          <w:szCs w:val="24"/>
        </w:rPr>
        <w:t xml:space="preserve"> </w:t>
      </w:r>
      <w:r w:rsidR="00237832">
        <w:rPr>
          <w:b/>
          <w:szCs w:val="24"/>
        </w:rPr>
        <w:t xml:space="preserve">kwietnia </w:t>
      </w:r>
      <w:r>
        <w:rPr>
          <w:b/>
          <w:szCs w:val="24"/>
        </w:rPr>
        <w:t xml:space="preserve">do 8 </w:t>
      </w:r>
      <w:r w:rsidR="00237832">
        <w:rPr>
          <w:b/>
          <w:szCs w:val="24"/>
        </w:rPr>
        <w:t xml:space="preserve">maja </w:t>
      </w:r>
      <w:r w:rsidRPr="0081648B">
        <w:rPr>
          <w:b/>
          <w:szCs w:val="24"/>
        </w:rPr>
        <w:t>20</w:t>
      </w:r>
      <w:r>
        <w:rPr>
          <w:b/>
          <w:szCs w:val="24"/>
        </w:rPr>
        <w:t>1</w:t>
      </w:r>
      <w:r w:rsidR="00237832">
        <w:rPr>
          <w:b/>
          <w:szCs w:val="24"/>
        </w:rPr>
        <w:t>8</w:t>
      </w:r>
      <w:r w:rsidRPr="0081648B">
        <w:rPr>
          <w:b/>
          <w:szCs w:val="24"/>
        </w:rPr>
        <w:t xml:space="preserve"> roku.</w:t>
      </w:r>
    </w:p>
    <w:p w:rsidR="009C43CB" w:rsidRPr="00EF11BE" w:rsidRDefault="009C43CB" w:rsidP="009C43CB">
      <w:pPr>
        <w:jc w:val="center"/>
        <w:rPr>
          <w:sz w:val="32"/>
        </w:rPr>
      </w:pPr>
      <w:r w:rsidRPr="00EF11BE">
        <w:rPr>
          <w:b/>
          <w:szCs w:val="24"/>
        </w:rPr>
        <w:t>Sprawę prowadzi Zbigniew Żołnierczyk, pok. 104, tel. 042 205-58-71;  042 205-58-72, wewnętrzny 133.</w:t>
      </w:r>
    </w:p>
    <w:p w:rsidR="009C43CB" w:rsidRDefault="009C43CB" w:rsidP="009C43CB"/>
    <w:sectPr w:rsidR="009C43CB" w:rsidSect="00046DD7">
      <w:footerReference w:type="default" r:id="rId6"/>
      <w:pgSz w:w="16838" w:h="11906" w:orient="landscape"/>
      <w:pgMar w:top="523" w:right="678" w:bottom="709" w:left="709" w:header="426" w:footer="0" w:gutter="0"/>
      <w:cols w:space="708"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F1AEC" w:rsidRDefault="001F1AEC" w:rsidP="004149B7">
      <w:pPr>
        <w:spacing w:line="240" w:lineRule="auto"/>
      </w:pPr>
      <w:r>
        <w:separator/>
      </w:r>
    </w:p>
  </w:endnote>
  <w:endnote w:type="continuationSeparator" w:id="0">
    <w:p w:rsidR="001F1AEC" w:rsidRDefault="001F1AEC" w:rsidP="004149B7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i/>
        <w:color w:val="808080" w:themeColor="background1" w:themeShade="80"/>
        <w:sz w:val="24"/>
      </w:rPr>
      <w:id w:val="22736313"/>
      <w:docPartObj>
        <w:docPartGallery w:val="Page Numbers (Bottom of Page)"/>
        <w:docPartUnique/>
      </w:docPartObj>
    </w:sdtPr>
    <w:sdtContent>
      <w:sdt>
        <w:sdtPr>
          <w:rPr>
            <w:i/>
            <w:color w:val="808080" w:themeColor="background1" w:themeShade="80"/>
            <w:sz w:val="24"/>
          </w:rPr>
          <w:id w:val="810570607"/>
          <w:docPartObj>
            <w:docPartGallery w:val="Page Numbers (Top of Page)"/>
            <w:docPartUnique/>
          </w:docPartObj>
        </w:sdtPr>
        <w:sdtContent>
          <w:p w:rsidR="00046DD7" w:rsidRPr="006A508A" w:rsidRDefault="008B149D">
            <w:pPr>
              <w:pStyle w:val="Stopka"/>
              <w:jc w:val="center"/>
              <w:rPr>
                <w:i/>
                <w:color w:val="808080" w:themeColor="background1" w:themeShade="80"/>
                <w:sz w:val="24"/>
              </w:rPr>
            </w:pPr>
            <w:r w:rsidRPr="006A508A">
              <w:rPr>
                <w:i/>
                <w:color w:val="808080" w:themeColor="background1" w:themeShade="80"/>
                <w:sz w:val="24"/>
              </w:rPr>
              <w:t xml:space="preserve">Strona </w:t>
            </w:r>
            <w:r w:rsidR="00C80124" w:rsidRPr="006A508A">
              <w:rPr>
                <w:b/>
                <w:i/>
                <w:color w:val="808080" w:themeColor="background1" w:themeShade="80"/>
                <w:sz w:val="20"/>
                <w:szCs w:val="24"/>
              </w:rPr>
              <w:fldChar w:fldCharType="begin"/>
            </w:r>
            <w:r w:rsidRPr="006A508A">
              <w:rPr>
                <w:b/>
                <w:i/>
                <w:color w:val="808080" w:themeColor="background1" w:themeShade="80"/>
                <w:sz w:val="24"/>
              </w:rPr>
              <w:instrText>PAGE</w:instrText>
            </w:r>
            <w:r w:rsidR="00C80124" w:rsidRPr="006A508A">
              <w:rPr>
                <w:b/>
                <w:i/>
                <w:color w:val="808080" w:themeColor="background1" w:themeShade="80"/>
                <w:sz w:val="20"/>
                <w:szCs w:val="24"/>
              </w:rPr>
              <w:fldChar w:fldCharType="separate"/>
            </w:r>
            <w:r w:rsidR="00E06FAE">
              <w:rPr>
                <w:b/>
                <w:i/>
                <w:noProof/>
                <w:color w:val="808080" w:themeColor="background1" w:themeShade="80"/>
                <w:sz w:val="24"/>
              </w:rPr>
              <w:t>1</w:t>
            </w:r>
            <w:r w:rsidR="00C80124" w:rsidRPr="006A508A">
              <w:rPr>
                <w:b/>
                <w:i/>
                <w:color w:val="808080" w:themeColor="background1" w:themeShade="80"/>
                <w:sz w:val="20"/>
                <w:szCs w:val="24"/>
              </w:rPr>
              <w:fldChar w:fldCharType="end"/>
            </w:r>
            <w:r w:rsidRPr="006A508A">
              <w:rPr>
                <w:i/>
                <w:color w:val="808080" w:themeColor="background1" w:themeShade="80"/>
                <w:sz w:val="24"/>
              </w:rPr>
              <w:t xml:space="preserve"> z </w:t>
            </w:r>
            <w:r w:rsidR="00C80124" w:rsidRPr="006A508A">
              <w:rPr>
                <w:b/>
                <w:i/>
                <w:color w:val="808080" w:themeColor="background1" w:themeShade="80"/>
                <w:sz w:val="20"/>
                <w:szCs w:val="24"/>
              </w:rPr>
              <w:fldChar w:fldCharType="begin"/>
            </w:r>
            <w:r w:rsidRPr="006A508A">
              <w:rPr>
                <w:b/>
                <w:i/>
                <w:color w:val="808080" w:themeColor="background1" w:themeShade="80"/>
                <w:sz w:val="24"/>
              </w:rPr>
              <w:instrText>NUMPAGES</w:instrText>
            </w:r>
            <w:r w:rsidR="00C80124" w:rsidRPr="006A508A">
              <w:rPr>
                <w:b/>
                <w:i/>
                <w:color w:val="808080" w:themeColor="background1" w:themeShade="80"/>
                <w:sz w:val="20"/>
                <w:szCs w:val="24"/>
              </w:rPr>
              <w:fldChar w:fldCharType="separate"/>
            </w:r>
            <w:r w:rsidR="00E06FAE">
              <w:rPr>
                <w:b/>
                <w:i/>
                <w:noProof/>
                <w:color w:val="808080" w:themeColor="background1" w:themeShade="80"/>
                <w:sz w:val="24"/>
              </w:rPr>
              <w:t>1</w:t>
            </w:r>
            <w:r w:rsidR="00C80124" w:rsidRPr="006A508A">
              <w:rPr>
                <w:b/>
                <w:i/>
                <w:color w:val="808080" w:themeColor="background1" w:themeShade="80"/>
                <w:sz w:val="20"/>
                <w:szCs w:val="24"/>
              </w:rPr>
              <w:fldChar w:fldCharType="end"/>
            </w:r>
          </w:p>
        </w:sdtContent>
      </w:sdt>
    </w:sdtContent>
  </w:sdt>
  <w:p w:rsidR="00046DD7" w:rsidRDefault="001F1AEC">
    <w:pPr>
      <w:pStyle w:val="Stopka"/>
      <w:jc w:val="cen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F1AEC" w:rsidRDefault="001F1AEC" w:rsidP="004149B7">
      <w:pPr>
        <w:spacing w:line="240" w:lineRule="auto"/>
      </w:pPr>
      <w:r>
        <w:separator/>
      </w:r>
    </w:p>
  </w:footnote>
  <w:footnote w:type="continuationSeparator" w:id="0">
    <w:p w:rsidR="001F1AEC" w:rsidRDefault="001F1AEC" w:rsidP="004149B7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5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9C43CB"/>
    <w:rsid w:val="00063CA6"/>
    <w:rsid w:val="0007386B"/>
    <w:rsid w:val="0007396F"/>
    <w:rsid w:val="000A4925"/>
    <w:rsid w:val="000A4D9C"/>
    <w:rsid w:val="00154E56"/>
    <w:rsid w:val="001E013B"/>
    <w:rsid w:val="001F1AEC"/>
    <w:rsid w:val="002255B3"/>
    <w:rsid w:val="00225829"/>
    <w:rsid w:val="00235CA0"/>
    <w:rsid w:val="00237832"/>
    <w:rsid w:val="00274738"/>
    <w:rsid w:val="00285FE2"/>
    <w:rsid w:val="0032744C"/>
    <w:rsid w:val="00367243"/>
    <w:rsid w:val="003A4D2D"/>
    <w:rsid w:val="003F284F"/>
    <w:rsid w:val="004149B7"/>
    <w:rsid w:val="00465CB4"/>
    <w:rsid w:val="004C1928"/>
    <w:rsid w:val="004D1A1A"/>
    <w:rsid w:val="00512E35"/>
    <w:rsid w:val="005152FB"/>
    <w:rsid w:val="00530C2D"/>
    <w:rsid w:val="00546AB1"/>
    <w:rsid w:val="005A5B81"/>
    <w:rsid w:val="005C4768"/>
    <w:rsid w:val="00601C76"/>
    <w:rsid w:val="00606EFC"/>
    <w:rsid w:val="00621B7E"/>
    <w:rsid w:val="00771C06"/>
    <w:rsid w:val="00794312"/>
    <w:rsid w:val="008752E4"/>
    <w:rsid w:val="008B149D"/>
    <w:rsid w:val="008E4EB2"/>
    <w:rsid w:val="0097228C"/>
    <w:rsid w:val="009A6667"/>
    <w:rsid w:val="009C43CB"/>
    <w:rsid w:val="009C6CA9"/>
    <w:rsid w:val="009F7F23"/>
    <w:rsid w:val="00A52164"/>
    <w:rsid w:val="00B13ED1"/>
    <w:rsid w:val="00B174A3"/>
    <w:rsid w:val="00B219F5"/>
    <w:rsid w:val="00BD567F"/>
    <w:rsid w:val="00C71B7D"/>
    <w:rsid w:val="00C80124"/>
    <w:rsid w:val="00D118BA"/>
    <w:rsid w:val="00DB0FA8"/>
    <w:rsid w:val="00DC6E3A"/>
    <w:rsid w:val="00E06FAE"/>
    <w:rsid w:val="00E25737"/>
    <w:rsid w:val="00EA6297"/>
    <w:rsid w:val="00EB4251"/>
    <w:rsid w:val="00F026D6"/>
    <w:rsid w:val="00F4776A"/>
    <w:rsid w:val="00F65EF9"/>
    <w:rsid w:val="00F84C2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  <o:rules v:ext="edit">
        <o:r id="V:Rule2" type="connector" idref="#_x0000_s1028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9C43CB"/>
    <w:pPr>
      <w:spacing w:after="0"/>
      <w:jc w:val="both"/>
    </w:pPr>
    <w:rPr>
      <w:rFonts w:ascii="Times New Roman" w:hAnsi="Times New Roman"/>
      <w:sz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9C43CB"/>
    <w:pPr>
      <w:spacing w:after="0" w:line="240" w:lineRule="auto"/>
      <w:jc w:val="both"/>
    </w:pPr>
    <w:rPr>
      <w:rFonts w:ascii="Times New Roman" w:hAnsi="Times New Roman"/>
      <w:sz w:val="28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kstpodstawowywcity">
    <w:name w:val="Body Text Indent"/>
    <w:basedOn w:val="Normalny"/>
    <w:link w:val="TekstpodstawowywcityZnak"/>
    <w:rsid w:val="009C43CB"/>
    <w:pPr>
      <w:widowControl w:val="0"/>
      <w:shd w:val="clear" w:color="auto" w:fill="FFFFFF"/>
      <w:autoSpaceDE w:val="0"/>
      <w:autoSpaceDN w:val="0"/>
      <w:adjustRightInd w:val="0"/>
      <w:spacing w:line="321" w:lineRule="exact"/>
      <w:ind w:left="23" w:firstLine="828"/>
    </w:pPr>
    <w:rPr>
      <w:rFonts w:eastAsia="Times New Roman" w:cs="Times New Roman"/>
      <w:color w:val="000000"/>
      <w:spacing w:val="3"/>
      <w:sz w:val="27"/>
      <w:szCs w:val="20"/>
      <w:lang w:eastAsia="pl-PL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9C43CB"/>
    <w:rPr>
      <w:rFonts w:ascii="Times New Roman" w:eastAsia="Times New Roman" w:hAnsi="Times New Roman" w:cs="Times New Roman"/>
      <w:color w:val="000000"/>
      <w:spacing w:val="3"/>
      <w:sz w:val="27"/>
      <w:szCs w:val="20"/>
      <w:shd w:val="clear" w:color="auto" w:fill="FFFFFF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9C43CB"/>
    <w:pPr>
      <w:tabs>
        <w:tab w:val="center" w:pos="4536"/>
        <w:tab w:val="right" w:pos="9072"/>
      </w:tabs>
      <w:spacing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C43CB"/>
    <w:rPr>
      <w:rFonts w:ascii="Times New Roman" w:hAnsi="Times New Roman"/>
      <w:sz w:val="28"/>
    </w:rPr>
  </w:style>
  <w:style w:type="paragraph" w:styleId="Akapitzlist">
    <w:name w:val="List Paragraph"/>
    <w:basedOn w:val="Normalny"/>
    <w:uiPriority w:val="34"/>
    <w:qFormat/>
    <w:rsid w:val="00606EFC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205</TotalTime>
  <Pages>1</Pages>
  <Words>256</Words>
  <Characters>1539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Zbigniew</dc:creator>
  <cp:lastModifiedBy>Zbigniew</cp:lastModifiedBy>
  <cp:revision>6</cp:revision>
  <cp:lastPrinted>2018-04-10T07:39:00Z</cp:lastPrinted>
  <dcterms:created xsi:type="dcterms:W3CDTF">2018-04-09T07:32:00Z</dcterms:created>
  <dcterms:modified xsi:type="dcterms:W3CDTF">2018-04-10T07:49:00Z</dcterms:modified>
</cp:coreProperties>
</file>