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AF" w:rsidRPr="008867B8" w:rsidRDefault="008E04AF" w:rsidP="008E04AF">
      <w:pPr>
        <w:pStyle w:val="Tytu"/>
        <w:outlineLvl w:val="0"/>
      </w:pPr>
      <w:r w:rsidRPr="008867B8">
        <w:t>ZARZĄD NIERUCHOMOŚCI WOJEWÓDZTWA ŁÓDZKIEGO</w:t>
      </w:r>
    </w:p>
    <w:p w:rsidR="008E04AF" w:rsidRPr="008867B8" w:rsidRDefault="008E04AF" w:rsidP="008E04A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8E04AF" w:rsidRPr="005A66F4" w:rsidRDefault="008E04AF" w:rsidP="008E04AF">
      <w:pPr>
        <w:jc w:val="center"/>
        <w:rPr>
          <w:b/>
          <w:bCs/>
          <w:szCs w:val="24"/>
        </w:rPr>
      </w:pPr>
      <w:r w:rsidRPr="005A66F4">
        <w:rPr>
          <w:b/>
          <w:bCs/>
          <w:szCs w:val="24"/>
        </w:rPr>
        <w:t>WOJEWÓDZTWA ŁÓDZKIEGO</w:t>
      </w:r>
    </w:p>
    <w:p w:rsidR="00E439EC" w:rsidRDefault="008E04AF" w:rsidP="008E04AF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ogłasza </w:t>
      </w:r>
    </w:p>
    <w:p w:rsidR="008E04AF" w:rsidRDefault="00075A05" w:rsidP="008E04A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drugi</w:t>
      </w:r>
      <w:r w:rsidR="00E439EC">
        <w:rPr>
          <w:b/>
          <w:bCs/>
          <w:sz w:val="24"/>
          <w:szCs w:val="24"/>
        </w:rPr>
        <w:t xml:space="preserve"> </w:t>
      </w:r>
      <w:r w:rsidR="008E04AF" w:rsidRPr="008867B8">
        <w:rPr>
          <w:b/>
          <w:bCs/>
          <w:sz w:val="24"/>
          <w:szCs w:val="24"/>
        </w:rPr>
        <w:t>przetarg ustn</w:t>
      </w:r>
      <w:r w:rsidR="008E04AF">
        <w:rPr>
          <w:b/>
          <w:bCs/>
          <w:sz w:val="24"/>
          <w:szCs w:val="24"/>
        </w:rPr>
        <w:t>y nieograniczony</w:t>
      </w:r>
      <w:r w:rsidR="008E04AF" w:rsidRPr="008867B8">
        <w:rPr>
          <w:b/>
          <w:bCs/>
          <w:sz w:val="24"/>
          <w:szCs w:val="24"/>
        </w:rPr>
        <w:t xml:space="preserve"> na sprzedaż</w:t>
      </w:r>
      <w:r w:rsidR="008E04AF" w:rsidRPr="000F263C">
        <w:rPr>
          <w:b/>
          <w:bCs/>
          <w:sz w:val="24"/>
          <w:szCs w:val="24"/>
        </w:rPr>
        <w:t xml:space="preserve"> </w:t>
      </w:r>
      <w:r w:rsidR="008E04AF">
        <w:rPr>
          <w:b/>
          <w:bCs/>
          <w:sz w:val="24"/>
          <w:szCs w:val="24"/>
        </w:rPr>
        <w:t>nieruchomości,</w:t>
      </w:r>
    </w:p>
    <w:p w:rsidR="008E04AF" w:rsidRDefault="005A66F4" w:rsidP="008E04A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stanowiącej</w:t>
      </w:r>
      <w:r w:rsidR="008E04AF">
        <w:rPr>
          <w:b/>
          <w:bCs/>
          <w:sz w:val="24"/>
          <w:szCs w:val="24"/>
        </w:rPr>
        <w:t xml:space="preserve"> własność Województwa Łódzkiego,</w:t>
      </w:r>
      <w:r w:rsidR="008E04AF" w:rsidRPr="000F263C">
        <w:rPr>
          <w:b/>
          <w:bCs/>
          <w:sz w:val="24"/>
          <w:szCs w:val="24"/>
        </w:rPr>
        <w:t xml:space="preserve"> </w:t>
      </w:r>
    </w:p>
    <w:p w:rsidR="008E04AF" w:rsidRDefault="005A66F4" w:rsidP="008E04A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położonej</w:t>
      </w:r>
      <w:r w:rsidR="008E04AF">
        <w:rPr>
          <w:b/>
          <w:bCs/>
          <w:sz w:val="24"/>
          <w:szCs w:val="24"/>
        </w:rPr>
        <w:t xml:space="preserve"> </w:t>
      </w:r>
      <w:r w:rsidR="008E04AF" w:rsidRPr="008867B8">
        <w:rPr>
          <w:b/>
          <w:bCs/>
          <w:sz w:val="24"/>
          <w:szCs w:val="24"/>
        </w:rPr>
        <w:t xml:space="preserve">w </w:t>
      </w:r>
      <w:r w:rsidR="008E04AF">
        <w:rPr>
          <w:b/>
          <w:bCs/>
          <w:sz w:val="24"/>
          <w:szCs w:val="24"/>
        </w:rPr>
        <w:t>Pabianicach</w:t>
      </w:r>
      <w:r w:rsidR="008E04AF" w:rsidRPr="008867B8">
        <w:rPr>
          <w:b/>
          <w:bCs/>
          <w:sz w:val="24"/>
          <w:szCs w:val="24"/>
        </w:rPr>
        <w:t xml:space="preserve">, </w:t>
      </w:r>
      <w:r w:rsidR="008E04AF">
        <w:rPr>
          <w:b/>
          <w:bCs/>
          <w:sz w:val="24"/>
          <w:szCs w:val="24"/>
        </w:rPr>
        <w:t>przy ul. Gdańskiej 5A,</w:t>
      </w:r>
    </w:p>
    <w:p w:rsidR="00075A05" w:rsidRDefault="00075A05" w:rsidP="008E04A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której przetarg </w:t>
      </w:r>
      <w:r w:rsidR="002F10C9">
        <w:rPr>
          <w:b/>
          <w:bCs/>
          <w:sz w:val="24"/>
          <w:szCs w:val="24"/>
        </w:rPr>
        <w:t>pierwszy</w:t>
      </w:r>
      <w:r>
        <w:rPr>
          <w:b/>
          <w:bCs/>
          <w:sz w:val="24"/>
          <w:szCs w:val="24"/>
        </w:rPr>
        <w:t xml:space="preserve"> odbył się 19.02.2018 r.</w:t>
      </w:r>
    </w:p>
    <w:p w:rsidR="008E04AF" w:rsidRDefault="008E04AF" w:rsidP="008E04AF">
      <w:pPr>
        <w:jc w:val="center"/>
        <w:rPr>
          <w:b/>
          <w:bCs/>
          <w:sz w:val="24"/>
          <w:szCs w:val="24"/>
        </w:rPr>
      </w:pPr>
    </w:p>
    <w:p w:rsidR="0090304E" w:rsidRDefault="0090304E" w:rsidP="002E2453">
      <w:pPr>
        <w:rPr>
          <w:b/>
          <w:bCs/>
          <w:sz w:val="24"/>
          <w:szCs w:val="24"/>
        </w:rPr>
      </w:pPr>
    </w:p>
    <w:p w:rsidR="0096061D" w:rsidRDefault="0096061D" w:rsidP="002E2453">
      <w:pPr>
        <w:rPr>
          <w:b/>
          <w:bCs/>
          <w:sz w:val="24"/>
          <w:szCs w:val="24"/>
        </w:rPr>
      </w:pPr>
    </w:p>
    <w:p w:rsidR="00F51D6F" w:rsidRPr="00E439EC" w:rsidRDefault="00F51D6F" w:rsidP="002E2453">
      <w:pPr>
        <w:rPr>
          <w:b/>
          <w:bCs/>
          <w:sz w:val="24"/>
          <w:szCs w:val="24"/>
        </w:rPr>
      </w:pPr>
      <w:bookmarkStart w:id="0" w:name="_GoBack"/>
      <w:bookmarkEnd w:id="0"/>
    </w:p>
    <w:p w:rsidR="007E78A6" w:rsidRDefault="008E04AF" w:rsidP="00E439EC">
      <w:pPr>
        <w:spacing w:line="264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 xml:space="preserve">Przedmiotem sprzedaży </w:t>
      </w:r>
      <w:r w:rsidR="005A66F4">
        <w:rPr>
          <w:sz w:val="24"/>
          <w:szCs w:val="24"/>
        </w:rPr>
        <w:t xml:space="preserve">jest </w:t>
      </w:r>
      <w:r>
        <w:rPr>
          <w:sz w:val="24"/>
          <w:szCs w:val="24"/>
        </w:rPr>
        <w:t>nieruchomoś</w:t>
      </w:r>
      <w:r w:rsidR="005A66F4">
        <w:rPr>
          <w:sz w:val="24"/>
          <w:szCs w:val="24"/>
        </w:rPr>
        <w:t>ć</w:t>
      </w:r>
      <w:r>
        <w:rPr>
          <w:sz w:val="24"/>
          <w:szCs w:val="24"/>
        </w:rPr>
        <w:t xml:space="preserve"> gruntow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 zabudowan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5A66F4">
        <w:rPr>
          <w:sz w:val="24"/>
          <w:szCs w:val="24"/>
        </w:rPr>
        <w:t xml:space="preserve">o powierzchni </w:t>
      </w:r>
      <w:r w:rsidR="005A66F4" w:rsidRPr="00C61C12">
        <w:rPr>
          <w:sz w:val="24"/>
          <w:szCs w:val="24"/>
        </w:rPr>
        <w:t>0,5297 ha</w:t>
      </w:r>
      <w:r w:rsidR="005A66F4">
        <w:rPr>
          <w:sz w:val="24"/>
          <w:szCs w:val="24"/>
        </w:rPr>
        <w:t>,</w:t>
      </w:r>
      <w:r w:rsidR="005A66F4"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oznaczon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 w ewidencji gruntów, </w:t>
      </w:r>
      <w:r w:rsidRPr="00C61C12">
        <w:rPr>
          <w:sz w:val="24"/>
          <w:szCs w:val="24"/>
        </w:rPr>
        <w:t>w obrębie ewidencyjnym P-9 miasta Pabian</w:t>
      </w:r>
      <w:r>
        <w:rPr>
          <w:sz w:val="24"/>
          <w:szCs w:val="24"/>
        </w:rPr>
        <w:t xml:space="preserve">ic, jako </w:t>
      </w:r>
      <w:r w:rsidRPr="00C61C12">
        <w:rPr>
          <w:sz w:val="24"/>
          <w:szCs w:val="24"/>
        </w:rPr>
        <w:t>działk</w:t>
      </w:r>
      <w:r w:rsidR="005A66F4">
        <w:rPr>
          <w:sz w:val="24"/>
          <w:szCs w:val="24"/>
        </w:rPr>
        <w:t>a</w:t>
      </w:r>
      <w:r w:rsidRPr="00C61C12">
        <w:rPr>
          <w:sz w:val="24"/>
          <w:szCs w:val="24"/>
        </w:rPr>
        <w:t xml:space="preserve"> nr </w:t>
      </w:r>
      <w:r w:rsidR="005A66F4">
        <w:rPr>
          <w:sz w:val="24"/>
          <w:szCs w:val="24"/>
        </w:rPr>
        <w:t>334, dla której Sąd Rejonowy w </w:t>
      </w:r>
      <w:r w:rsidR="005A66F4" w:rsidRPr="00C61C12">
        <w:rPr>
          <w:sz w:val="24"/>
          <w:szCs w:val="24"/>
        </w:rPr>
        <w:t xml:space="preserve">Pabianicach </w:t>
      </w:r>
      <w:r w:rsidR="005A66F4">
        <w:rPr>
          <w:sz w:val="24"/>
          <w:szCs w:val="24"/>
        </w:rPr>
        <w:t xml:space="preserve">prowadzi </w:t>
      </w:r>
      <w:r w:rsidRPr="00C61C12">
        <w:rPr>
          <w:sz w:val="24"/>
          <w:szCs w:val="24"/>
        </w:rPr>
        <w:t>księ</w:t>
      </w:r>
      <w:r w:rsidR="005A66F4">
        <w:rPr>
          <w:sz w:val="24"/>
          <w:szCs w:val="24"/>
        </w:rPr>
        <w:t>gę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wieczyst</w:t>
      </w:r>
      <w:r w:rsidR="005A66F4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 xml:space="preserve">nr LD1P/00004691/5. </w:t>
      </w:r>
    </w:p>
    <w:p w:rsidR="008E04AF" w:rsidRDefault="008E04AF" w:rsidP="00E439EC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P</w:t>
      </w:r>
      <w:r w:rsidRPr="00C61C12">
        <w:rPr>
          <w:sz w:val="24"/>
          <w:szCs w:val="24"/>
        </w:rPr>
        <w:t xml:space="preserve">osadowiony jest </w:t>
      </w:r>
      <w:r>
        <w:rPr>
          <w:sz w:val="24"/>
          <w:szCs w:val="24"/>
        </w:rPr>
        <w:t>na ni</w:t>
      </w:r>
      <w:r w:rsidR="005A66F4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zespół bu</w:t>
      </w:r>
      <w:r>
        <w:rPr>
          <w:sz w:val="24"/>
          <w:szCs w:val="24"/>
        </w:rPr>
        <w:t>dynków parterowych i </w:t>
      </w:r>
      <w:r w:rsidRPr="00C61C12">
        <w:rPr>
          <w:sz w:val="24"/>
          <w:szCs w:val="24"/>
        </w:rPr>
        <w:t>piętrowych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 w:rsidR="00B03BBB">
        <w:rPr>
          <w:sz w:val="24"/>
          <w:szCs w:val="24"/>
        </w:rPr>
        <w:t xml:space="preserve">o funkcji biurowo-socjalnej, </w:t>
      </w:r>
      <w:r w:rsidRPr="00C61C12">
        <w:rPr>
          <w:sz w:val="24"/>
          <w:szCs w:val="24"/>
        </w:rPr>
        <w:t>warsztatowo-garażow</w:t>
      </w:r>
      <w:r w:rsidR="00B03BBB">
        <w:rPr>
          <w:sz w:val="24"/>
          <w:szCs w:val="24"/>
        </w:rPr>
        <w:t>ej i magazynowej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 </w:t>
      </w:r>
      <w:r w:rsidRPr="00C61C12">
        <w:rPr>
          <w:sz w:val="24"/>
          <w:szCs w:val="24"/>
        </w:rPr>
        <w:t>łącznej powierzchni użytkowej 2 </w:t>
      </w:r>
      <w:r>
        <w:rPr>
          <w:sz w:val="24"/>
          <w:szCs w:val="24"/>
        </w:rPr>
        <w:t>26</w:t>
      </w:r>
      <w:r w:rsidRPr="00C61C12">
        <w:rPr>
          <w:sz w:val="24"/>
          <w:szCs w:val="24"/>
        </w:rPr>
        <w:t>0,</w:t>
      </w:r>
      <w:r>
        <w:rPr>
          <w:sz w:val="24"/>
          <w:szCs w:val="24"/>
        </w:rPr>
        <w:t>95</w:t>
      </w:r>
      <w:r w:rsidRPr="00C61C12">
        <w:rPr>
          <w:sz w:val="24"/>
          <w:szCs w:val="24"/>
        </w:rPr>
        <w:t> m</w:t>
      </w:r>
      <w:r w:rsidRPr="0065323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Pr="00BF7A46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dwie </w:t>
      </w:r>
      <w:r w:rsidRPr="00C61C12">
        <w:rPr>
          <w:sz w:val="24"/>
          <w:szCs w:val="24"/>
        </w:rPr>
        <w:t>w</w:t>
      </w:r>
      <w:r w:rsidR="00B03BBB">
        <w:rPr>
          <w:sz w:val="24"/>
          <w:szCs w:val="24"/>
        </w:rPr>
        <w:t>iaty garażowe o łącznej powierzchni</w:t>
      </w:r>
      <w:r>
        <w:rPr>
          <w:sz w:val="24"/>
          <w:szCs w:val="24"/>
        </w:rPr>
        <w:t xml:space="preserve"> 319,26 m</w:t>
      </w:r>
      <w:r w:rsidRPr="00653237">
        <w:rPr>
          <w:sz w:val="24"/>
          <w:szCs w:val="24"/>
          <w:vertAlign w:val="superscript"/>
        </w:rPr>
        <w:t>2</w:t>
      </w:r>
      <w:r w:rsidR="005C48CC">
        <w:rPr>
          <w:sz w:val="24"/>
          <w:szCs w:val="24"/>
        </w:rPr>
        <w:t>;</w:t>
      </w:r>
      <w:r>
        <w:rPr>
          <w:sz w:val="24"/>
          <w:szCs w:val="24"/>
        </w:rPr>
        <w:t xml:space="preserve"> wykorzystywanych w przeszłości jako baza samochodowa</w:t>
      </w:r>
      <w:r w:rsidRPr="00C61C12">
        <w:rPr>
          <w:sz w:val="24"/>
          <w:szCs w:val="24"/>
        </w:rPr>
        <w:t>. Budynki przyłączone są do sieci elekt</w:t>
      </w:r>
      <w:r>
        <w:rPr>
          <w:sz w:val="24"/>
          <w:szCs w:val="24"/>
        </w:rPr>
        <w:t>rycznej, wodno-kanalizacyjnej i </w:t>
      </w:r>
      <w:r w:rsidRPr="00C61C12">
        <w:rPr>
          <w:sz w:val="24"/>
          <w:szCs w:val="24"/>
        </w:rPr>
        <w:t xml:space="preserve">grzewczej miejskiej. </w:t>
      </w:r>
    </w:p>
    <w:p w:rsidR="007E78A6" w:rsidRDefault="007E78A6" w:rsidP="00E439EC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Nieruchomość posiada dostęp do drogi publicznej.</w:t>
      </w:r>
    </w:p>
    <w:p w:rsidR="008E04AF" w:rsidRDefault="008E04AF" w:rsidP="00E439EC">
      <w:pPr>
        <w:spacing w:line="264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 xml:space="preserve">Zgodnie z miejscowym planem </w:t>
      </w:r>
      <w:r>
        <w:rPr>
          <w:sz w:val="24"/>
          <w:szCs w:val="24"/>
        </w:rPr>
        <w:t>zagospodarowania przestrzennego</w:t>
      </w:r>
      <w:r w:rsidRPr="00C61C12">
        <w:rPr>
          <w:sz w:val="24"/>
          <w:szCs w:val="24"/>
        </w:rPr>
        <w:t xml:space="preserve"> </w:t>
      </w:r>
      <w:r w:rsidR="005A66F4">
        <w:rPr>
          <w:sz w:val="24"/>
          <w:szCs w:val="24"/>
        </w:rPr>
        <w:t xml:space="preserve">(uchwała Rady </w:t>
      </w:r>
      <w:r w:rsidR="007E78A6">
        <w:rPr>
          <w:sz w:val="24"/>
          <w:szCs w:val="24"/>
        </w:rPr>
        <w:t>M</w:t>
      </w:r>
      <w:r w:rsidR="005A66F4">
        <w:rPr>
          <w:sz w:val="24"/>
          <w:szCs w:val="24"/>
        </w:rPr>
        <w:t xml:space="preserve">iejskiej w Pabianicach z dnia </w:t>
      </w:r>
      <w:r w:rsidR="005D0267">
        <w:rPr>
          <w:sz w:val="24"/>
          <w:szCs w:val="24"/>
        </w:rPr>
        <w:t>15</w:t>
      </w:r>
      <w:r w:rsidR="005A66F4">
        <w:rPr>
          <w:sz w:val="24"/>
          <w:szCs w:val="24"/>
        </w:rPr>
        <w:t xml:space="preserve"> </w:t>
      </w:r>
      <w:r w:rsidR="005D0267">
        <w:rPr>
          <w:sz w:val="24"/>
          <w:szCs w:val="24"/>
        </w:rPr>
        <w:t xml:space="preserve">września </w:t>
      </w:r>
      <w:r w:rsidR="005A66F4">
        <w:rPr>
          <w:sz w:val="24"/>
          <w:szCs w:val="24"/>
        </w:rPr>
        <w:t>20</w:t>
      </w:r>
      <w:r w:rsidR="005D0267">
        <w:rPr>
          <w:sz w:val="24"/>
          <w:szCs w:val="24"/>
        </w:rPr>
        <w:t>1</w:t>
      </w:r>
      <w:r w:rsidR="005A66F4">
        <w:rPr>
          <w:sz w:val="24"/>
          <w:szCs w:val="24"/>
        </w:rPr>
        <w:t>6 r.</w:t>
      </w:r>
      <w:r w:rsidR="007E78A6">
        <w:rPr>
          <w:sz w:val="24"/>
          <w:szCs w:val="24"/>
        </w:rPr>
        <w:t>,</w:t>
      </w:r>
      <w:r w:rsidR="005A66F4">
        <w:rPr>
          <w:sz w:val="24"/>
          <w:szCs w:val="24"/>
        </w:rPr>
        <w:t xml:space="preserve"> nr </w:t>
      </w:r>
      <w:r w:rsidR="005D0267">
        <w:rPr>
          <w:sz w:val="24"/>
          <w:szCs w:val="24"/>
        </w:rPr>
        <w:t>X</w:t>
      </w:r>
      <w:r w:rsidR="005A66F4">
        <w:rPr>
          <w:sz w:val="24"/>
          <w:szCs w:val="24"/>
        </w:rPr>
        <w:t>XVII</w:t>
      </w:r>
      <w:r w:rsidR="005D0267">
        <w:rPr>
          <w:sz w:val="24"/>
          <w:szCs w:val="24"/>
        </w:rPr>
        <w:t>I</w:t>
      </w:r>
      <w:r w:rsidR="005A66F4">
        <w:rPr>
          <w:sz w:val="24"/>
          <w:szCs w:val="24"/>
        </w:rPr>
        <w:t>/</w:t>
      </w:r>
      <w:r w:rsidR="005D0267">
        <w:rPr>
          <w:sz w:val="24"/>
          <w:szCs w:val="24"/>
        </w:rPr>
        <w:t>358</w:t>
      </w:r>
      <w:r w:rsidR="005A66F4">
        <w:rPr>
          <w:sz w:val="24"/>
          <w:szCs w:val="24"/>
        </w:rPr>
        <w:t>/</w:t>
      </w:r>
      <w:r w:rsidR="00127214">
        <w:rPr>
          <w:sz w:val="24"/>
          <w:szCs w:val="24"/>
        </w:rPr>
        <w:t>1</w:t>
      </w:r>
      <w:r w:rsidR="005A66F4">
        <w:rPr>
          <w:sz w:val="24"/>
          <w:szCs w:val="24"/>
        </w:rPr>
        <w:t xml:space="preserve">6) </w:t>
      </w:r>
      <w:r w:rsidRPr="00C61C12">
        <w:rPr>
          <w:sz w:val="24"/>
          <w:szCs w:val="24"/>
        </w:rPr>
        <w:t>nieruchomoś</w:t>
      </w:r>
      <w:r w:rsidR="005A66F4">
        <w:rPr>
          <w:sz w:val="24"/>
          <w:szCs w:val="24"/>
        </w:rPr>
        <w:t>ć</w:t>
      </w:r>
      <w:r w:rsidRPr="00C61C12">
        <w:rPr>
          <w:sz w:val="24"/>
          <w:szCs w:val="24"/>
        </w:rPr>
        <w:t xml:space="preserve"> położon</w:t>
      </w:r>
      <w:r w:rsidR="005A66F4">
        <w:rPr>
          <w:sz w:val="24"/>
          <w:szCs w:val="24"/>
        </w:rPr>
        <w:t>a jest</w:t>
      </w:r>
      <w:r w:rsidRPr="00C61C12">
        <w:rPr>
          <w:sz w:val="24"/>
          <w:szCs w:val="24"/>
        </w:rPr>
        <w:t xml:space="preserve"> </w:t>
      </w:r>
      <w:r w:rsidR="00127214">
        <w:rPr>
          <w:sz w:val="24"/>
          <w:szCs w:val="24"/>
        </w:rPr>
        <w:t>w strefie ochrony archeologicznej,</w:t>
      </w:r>
      <w:r w:rsidR="00127214" w:rsidRPr="00C61C12"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na terenie przeznaczonym na zabudowę usługow</w:t>
      </w:r>
      <w:r w:rsidR="00C35B00">
        <w:rPr>
          <w:sz w:val="24"/>
          <w:szCs w:val="24"/>
        </w:rPr>
        <w:t>ą</w:t>
      </w:r>
      <w:r w:rsidR="00127214">
        <w:rPr>
          <w:sz w:val="24"/>
          <w:szCs w:val="24"/>
        </w:rPr>
        <w:t xml:space="preserve"> i</w:t>
      </w:r>
      <w:r w:rsidR="00C35B00">
        <w:rPr>
          <w:sz w:val="24"/>
          <w:szCs w:val="24"/>
        </w:rPr>
        <w:t xml:space="preserve"> </w:t>
      </w:r>
      <w:r w:rsidR="00127214">
        <w:rPr>
          <w:sz w:val="24"/>
          <w:szCs w:val="24"/>
        </w:rPr>
        <w:t>rzemiosła, a także</w:t>
      </w:r>
      <w:r w:rsidR="009D63A8">
        <w:rPr>
          <w:sz w:val="24"/>
          <w:szCs w:val="24"/>
        </w:rPr>
        <w:t>,</w:t>
      </w:r>
      <w:r w:rsidR="00127214">
        <w:rPr>
          <w:sz w:val="24"/>
          <w:szCs w:val="24"/>
        </w:rPr>
        <w:t xml:space="preserve"> jako przeznaczenie uzupełniające, na zabudowę garażową i gospodarczą, magazyny, wiaty oraz urządzenia infrastruktury technicznej</w:t>
      </w:r>
      <w:r w:rsidR="00D9405D">
        <w:rPr>
          <w:sz w:val="24"/>
          <w:szCs w:val="24"/>
        </w:rPr>
        <w:t xml:space="preserve"> – jednostka przestrzenna 2.U1.</w:t>
      </w:r>
    </w:p>
    <w:p w:rsidR="008E04AF" w:rsidRDefault="00F51D6F" w:rsidP="00F51D6F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 xml:space="preserve">Nieruchomość objęta jest siedemnastoma </w:t>
      </w:r>
      <w:r w:rsidR="008E04AF">
        <w:rPr>
          <w:sz w:val="24"/>
          <w:szCs w:val="24"/>
        </w:rPr>
        <w:t>um</w:t>
      </w:r>
      <w:r>
        <w:rPr>
          <w:sz w:val="24"/>
          <w:szCs w:val="24"/>
        </w:rPr>
        <w:t>owami</w:t>
      </w:r>
      <w:r w:rsidR="008E04AF">
        <w:rPr>
          <w:sz w:val="24"/>
          <w:szCs w:val="24"/>
        </w:rPr>
        <w:t xml:space="preserve"> najmu</w:t>
      </w:r>
      <w:r w:rsidR="00653237">
        <w:rPr>
          <w:sz w:val="24"/>
          <w:szCs w:val="24"/>
        </w:rPr>
        <w:t>,</w:t>
      </w:r>
      <w:r w:rsidR="008E04AF">
        <w:rPr>
          <w:sz w:val="24"/>
          <w:szCs w:val="24"/>
        </w:rPr>
        <w:t xml:space="preserve"> dotyczący</w:t>
      </w:r>
      <w:r>
        <w:rPr>
          <w:sz w:val="24"/>
          <w:szCs w:val="24"/>
        </w:rPr>
        <w:t>mi</w:t>
      </w:r>
      <w:r w:rsidR="008E04AF">
        <w:rPr>
          <w:sz w:val="24"/>
          <w:szCs w:val="24"/>
        </w:rPr>
        <w:t xml:space="preserve"> garaży i miejsc parkingowych. </w:t>
      </w:r>
      <w:bookmarkStart w:id="1" w:name="_Hlk511722286"/>
      <w:r w:rsidR="002F10C9">
        <w:rPr>
          <w:sz w:val="24"/>
          <w:szCs w:val="24"/>
        </w:rPr>
        <w:t xml:space="preserve">Ponadto część nieruchomości objęta jest umową o udostępnienie powierzchni 2,77 </w:t>
      </w:r>
      <w:r w:rsidR="002F10C9" w:rsidRPr="002F10C9">
        <w:rPr>
          <w:sz w:val="24"/>
          <w:szCs w:val="24"/>
        </w:rPr>
        <w:t>m</w:t>
      </w:r>
      <w:r w:rsidR="002F10C9" w:rsidRPr="002F10C9">
        <w:rPr>
          <w:sz w:val="24"/>
          <w:szCs w:val="24"/>
          <w:vertAlign w:val="superscript"/>
        </w:rPr>
        <w:t>2</w:t>
      </w:r>
      <w:r w:rsidR="002F10C9">
        <w:rPr>
          <w:sz w:val="24"/>
          <w:szCs w:val="24"/>
        </w:rPr>
        <w:t xml:space="preserve">, w celu wykonania robót budowlanych związanych z ociepleniem ściany szczytowej budynku położonego w Pabianicach, przy ul. Gdańskiej 3/5. Województwo Łódzkie zastrzega sobie prawo uregulowania powyższego zajęcia, poprzez obciążenie przedmiotowej nieruchomości służebnością gruntową. </w:t>
      </w:r>
      <w:bookmarkEnd w:id="1"/>
      <w:r w:rsidR="005A66F4" w:rsidRPr="002F10C9">
        <w:rPr>
          <w:sz w:val="24"/>
          <w:szCs w:val="24"/>
        </w:rPr>
        <w:t>Nieruchomość</w:t>
      </w:r>
      <w:r w:rsidR="008E04AF" w:rsidRPr="00C61C12">
        <w:rPr>
          <w:sz w:val="24"/>
          <w:szCs w:val="24"/>
        </w:rPr>
        <w:t xml:space="preserve"> nie </w:t>
      </w:r>
      <w:r w:rsidR="00F85A79">
        <w:rPr>
          <w:sz w:val="24"/>
          <w:szCs w:val="24"/>
        </w:rPr>
        <w:t xml:space="preserve">jest </w:t>
      </w:r>
      <w:r w:rsidR="008E04AF" w:rsidRPr="00C61C12">
        <w:rPr>
          <w:sz w:val="24"/>
          <w:szCs w:val="24"/>
        </w:rPr>
        <w:t>obciążon</w:t>
      </w:r>
      <w:r w:rsidR="005A66F4">
        <w:rPr>
          <w:sz w:val="24"/>
          <w:szCs w:val="24"/>
        </w:rPr>
        <w:t>a</w:t>
      </w:r>
      <w:r w:rsidR="008E04AF" w:rsidRPr="00C61C12">
        <w:rPr>
          <w:sz w:val="24"/>
          <w:szCs w:val="24"/>
        </w:rPr>
        <w:t xml:space="preserve"> ograniczonymi prawami rzeczowymi</w:t>
      </w:r>
      <w:r w:rsidR="008E04AF">
        <w:rPr>
          <w:sz w:val="24"/>
          <w:szCs w:val="24"/>
        </w:rPr>
        <w:t xml:space="preserve"> </w:t>
      </w:r>
      <w:r w:rsidR="008E04AF" w:rsidRPr="00C61C12">
        <w:rPr>
          <w:sz w:val="24"/>
          <w:szCs w:val="24"/>
        </w:rPr>
        <w:t>ani nie stanowi</w:t>
      </w:r>
      <w:r w:rsidR="008E04AF">
        <w:rPr>
          <w:sz w:val="24"/>
          <w:szCs w:val="24"/>
        </w:rPr>
        <w:t xml:space="preserve"> przedmiotu innych zobowiązań, poza </w:t>
      </w:r>
      <w:r w:rsidR="002F10C9">
        <w:rPr>
          <w:sz w:val="24"/>
          <w:szCs w:val="24"/>
        </w:rPr>
        <w:t xml:space="preserve">powyżej </w:t>
      </w:r>
      <w:r w:rsidR="008E04AF">
        <w:rPr>
          <w:sz w:val="24"/>
          <w:szCs w:val="24"/>
        </w:rPr>
        <w:t>wymienionymi.</w:t>
      </w:r>
      <w:r w:rsidR="00D9405D">
        <w:rPr>
          <w:sz w:val="24"/>
          <w:szCs w:val="24"/>
        </w:rPr>
        <w:t xml:space="preserve"> Województwo Łódzkie zastrzega sobie prawo zawarcia do czasu przetargu kolejnych umów najmu bądź dzierżawy części przedmiotowej nieruchomości.</w:t>
      </w:r>
    </w:p>
    <w:p w:rsidR="00127214" w:rsidRPr="0006007C" w:rsidRDefault="00127214" w:rsidP="00127214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>Budynki posadowione na nieruchomości nie posiadają świadectw charakterystyki energetycznej.</w:t>
      </w:r>
    </w:p>
    <w:p w:rsidR="00BF7A46" w:rsidRPr="00BF7A46" w:rsidRDefault="00BF7A46" w:rsidP="00E439EC">
      <w:pPr>
        <w:spacing w:line="264" w:lineRule="auto"/>
        <w:ind w:firstLine="633"/>
        <w:rPr>
          <w:sz w:val="24"/>
          <w:szCs w:val="24"/>
        </w:rPr>
      </w:pPr>
      <w:r w:rsidRPr="00BF7A46">
        <w:rPr>
          <w:sz w:val="24"/>
          <w:szCs w:val="24"/>
        </w:rPr>
        <w:t xml:space="preserve">Niezależnie od podanych powyżej informacji, nabywca odpowiada za samodzielne zapoznanie się ze stanem prawnym i faktycznym nieruchomości oraz jej parametrami i aktualnym sposobem zagospodarowania. Rozpoznanie wszelkich </w:t>
      </w:r>
      <w:r w:rsidR="00605E7F">
        <w:rPr>
          <w:sz w:val="24"/>
          <w:szCs w:val="24"/>
        </w:rPr>
        <w:t>warunków faktycznych i prawnych</w:t>
      </w:r>
      <w:r w:rsidRPr="00BF7A46">
        <w:rPr>
          <w:sz w:val="24"/>
          <w:szCs w:val="24"/>
        </w:rPr>
        <w:t xml:space="preserve"> leży w całości po stronie nabywcy i stanowi jego ryzyk</w:t>
      </w:r>
      <w:r w:rsidR="00127214">
        <w:rPr>
          <w:sz w:val="24"/>
          <w:szCs w:val="24"/>
        </w:rPr>
        <w:t>o</w:t>
      </w:r>
      <w:r w:rsidRPr="00BF7A46">
        <w:rPr>
          <w:sz w:val="24"/>
          <w:szCs w:val="24"/>
        </w:rPr>
        <w:t>.</w:t>
      </w:r>
    </w:p>
    <w:p w:rsidR="008E04AF" w:rsidRPr="00C61C12" w:rsidRDefault="008E04AF" w:rsidP="00E439EC">
      <w:pPr>
        <w:spacing w:line="264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8E04AF" w:rsidRPr="00AA2D50" w:rsidRDefault="008E04AF" w:rsidP="00E439EC">
      <w:pPr>
        <w:spacing w:line="264" w:lineRule="auto"/>
        <w:jc w:val="center"/>
        <w:rPr>
          <w:sz w:val="10"/>
          <w:szCs w:val="24"/>
        </w:rPr>
      </w:pPr>
    </w:p>
    <w:p w:rsidR="008E04AF" w:rsidRPr="008867B8" w:rsidRDefault="008E04AF" w:rsidP="00E439EC">
      <w:pPr>
        <w:spacing w:line="264" w:lineRule="auto"/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47432A">
        <w:rPr>
          <w:b/>
          <w:sz w:val="24"/>
          <w:szCs w:val="24"/>
        </w:rPr>
        <w:t>25</w:t>
      </w:r>
      <w:r w:rsidRPr="008867B8">
        <w:rPr>
          <w:b/>
          <w:sz w:val="24"/>
          <w:szCs w:val="24"/>
        </w:rPr>
        <w:t>. </w:t>
      </w:r>
      <w:r w:rsidR="004D11F3">
        <w:rPr>
          <w:b/>
          <w:sz w:val="24"/>
          <w:szCs w:val="24"/>
        </w:rPr>
        <w:t>0</w:t>
      </w:r>
      <w:r w:rsidR="0047432A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>. 201</w:t>
      </w:r>
      <w:r w:rsidR="004D11F3">
        <w:rPr>
          <w:b/>
          <w:sz w:val="24"/>
          <w:szCs w:val="24"/>
        </w:rPr>
        <w:t>8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8E04AF" w:rsidRPr="008867B8" w:rsidRDefault="008E04AF" w:rsidP="00E439EC">
      <w:pPr>
        <w:spacing w:line="264" w:lineRule="auto"/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</w:t>
      </w:r>
      <w:r w:rsidR="00075A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  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  <w:t>1</w:t>
      </w:r>
      <w:r w:rsidR="00075A0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</w:p>
    <w:p w:rsidR="008E04AF" w:rsidRPr="0064716A" w:rsidRDefault="008E04AF" w:rsidP="00E439EC">
      <w:pPr>
        <w:spacing w:line="264" w:lineRule="auto"/>
        <w:jc w:val="center"/>
        <w:rPr>
          <w:b/>
          <w:bCs/>
          <w:sz w:val="16"/>
          <w:szCs w:val="24"/>
        </w:rPr>
      </w:pPr>
    </w:p>
    <w:p w:rsidR="0090304E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>Przetarg odbędzie się w siedzibie Zarządu Nieruchomości Województwa Łódzkiego, w Łodzi, przy ul. Kamińskiego 7/9, w pokoju 208.</w:t>
      </w: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 xml:space="preserve"> </w:t>
      </w: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>Wadium winno być wniesione:</w:t>
      </w:r>
    </w:p>
    <w:p w:rsidR="00803A75" w:rsidRPr="00BF7A46" w:rsidRDefault="00803A75" w:rsidP="00E439EC">
      <w:pPr>
        <w:spacing w:line="264" w:lineRule="auto"/>
        <w:ind w:firstLine="567"/>
        <w:rPr>
          <w:sz w:val="10"/>
          <w:szCs w:val="24"/>
        </w:rPr>
      </w:pP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 xml:space="preserve">przelewem z rachunku przyszłego nabywcy nieruchomości, odpowiednio: podmiotu gospodarczego lub osoby fizycznej, na rachunek Zarządu Nieruchomości Województwa Łódzkiego, nr: 56 1240 3073 1111 0010 1297 4811, z dopiskiem </w:t>
      </w:r>
      <w:r w:rsidRPr="00653237">
        <w:rPr>
          <w:i/>
          <w:color w:val="000000" w:themeColor="text1"/>
          <w:sz w:val="24"/>
          <w:szCs w:val="24"/>
        </w:rPr>
        <w:t>„Przetarg –</w:t>
      </w:r>
      <w:r w:rsidR="00653237" w:rsidRPr="00653237">
        <w:rPr>
          <w:i/>
          <w:color w:val="000000" w:themeColor="text1"/>
          <w:sz w:val="24"/>
          <w:szCs w:val="24"/>
        </w:rPr>
        <w:t xml:space="preserve"> Pabianice</w:t>
      </w:r>
      <w:r w:rsidR="00D334E1">
        <w:rPr>
          <w:i/>
          <w:color w:val="000000" w:themeColor="text1"/>
          <w:sz w:val="24"/>
          <w:szCs w:val="24"/>
        </w:rPr>
        <w:t>, Gdańska 5A</w:t>
      </w:r>
      <w:r w:rsidRPr="00653237">
        <w:rPr>
          <w:i/>
          <w:color w:val="000000" w:themeColor="text1"/>
          <w:sz w:val="24"/>
          <w:szCs w:val="24"/>
        </w:rPr>
        <w:t>”</w:t>
      </w:r>
      <w:r w:rsidRPr="00BF7A46">
        <w:rPr>
          <w:color w:val="000000" w:themeColor="text1"/>
          <w:sz w:val="24"/>
          <w:szCs w:val="24"/>
        </w:rPr>
        <w:t>;</w:t>
      </w:r>
    </w:p>
    <w:p w:rsidR="00803A75" w:rsidRPr="00BF7A46" w:rsidRDefault="00803A75" w:rsidP="00E439EC">
      <w:pPr>
        <w:spacing w:line="264" w:lineRule="auto"/>
        <w:ind w:left="1058"/>
        <w:rPr>
          <w:sz w:val="12"/>
          <w:szCs w:val="24"/>
        </w:rPr>
      </w:pP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 xml:space="preserve">Termin wniesienia wadium upływa w dniu </w:t>
      </w:r>
      <w:r w:rsidR="00321C9C">
        <w:rPr>
          <w:sz w:val="24"/>
          <w:szCs w:val="24"/>
        </w:rPr>
        <w:t>19 czerwca</w:t>
      </w:r>
      <w:r w:rsidR="00181E24">
        <w:rPr>
          <w:sz w:val="24"/>
          <w:szCs w:val="24"/>
        </w:rPr>
        <w:t xml:space="preserve"> </w:t>
      </w:r>
      <w:r w:rsidRPr="00803A75">
        <w:rPr>
          <w:sz w:val="24"/>
          <w:szCs w:val="24"/>
        </w:rPr>
        <w:t>201</w:t>
      </w:r>
      <w:r w:rsidR="004D11F3">
        <w:rPr>
          <w:sz w:val="24"/>
          <w:szCs w:val="24"/>
        </w:rPr>
        <w:t>8</w:t>
      </w:r>
      <w:r w:rsidRPr="00803A75">
        <w:rPr>
          <w:sz w:val="24"/>
          <w:szCs w:val="24"/>
        </w:rPr>
        <w:t> r., o godzinie 14</w:t>
      </w:r>
      <w:r w:rsidRPr="00803A75">
        <w:rPr>
          <w:sz w:val="24"/>
          <w:szCs w:val="24"/>
          <w:vertAlign w:val="superscript"/>
        </w:rPr>
        <w:t>00</w:t>
      </w:r>
      <w:r w:rsidRPr="00803A75">
        <w:rPr>
          <w:sz w:val="24"/>
          <w:szCs w:val="24"/>
        </w:rPr>
        <w:t>, przy czym za datę wpłaty uważa się datę wpływu środków na konto organizatora.</w:t>
      </w:r>
    </w:p>
    <w:p w:rsidR="00803A75" w:rsidRPr="00803A75" w:rsidRDefault="00803A75" w:rsidP="00E439EC">
      <w:pPr>
        <w:spacing w:line="264" w:lineRule="auto"/>
        <w:ind w:left="633"/>
        <w:rPr>
          <w:sz w:val="24"/>
          <w:szCs w:val="24"/>
        </w:rPr>
      </w:pPr>
      <w:r w:rsidRPr="00803A75">
        <w:rPr>
          <w:sz w:val="24"/>
          <w:szCs w:val="24"/>
        </w:rPr>
        <w:t>Wadium uczestnika, który wygra przetarg:</w:t>
      </w:r>
    </w:p>
    <w:p w:rsidR="00803A75" w:rsidRPr="00BF7A46" w:rsidRDefault="00803A75" w:rsidP="00E439EC">
      <w:pPr>
        <w:spacing w:line="264" w:lineRule="auto"/>
        <w:ind w:left="635"/>
        <w:rPr>
          <w:sz w:val="12"/>
          <w:szCs w:val="24"/>
        </w:rPr>
      </w:pP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wniesione przelewem zostanie zaliczone na poczet ceny sprzedaży,</w:t>
      </w:r>
    </w:p>
    <w:p w:rsidR="00803A75" w:rsidRPr="00BF7A46" w:rsidRDefault="00803A75" w:rsidP="00E439EC">
      <w:pPr>
        <w:spacing w:line="264" w:lineRule="auto"/>
        <w:ind w:left="1058"/>
        <w:rPr>
          <w:sz w:val="12"/>
          <w:szCs w:val="24"/>
        </w:rPr>
      </w:pP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90304E" w:rsidRPr="00803A75" w:rsidRDefault="0090304E" w:rsidP="00E439EC">
      <w:pPr>
        <w:spacing w:line="264" w:lineRule="auto"/>
        <w:ind w:firstLine="633"/>
        <w:rPr>
          <w:sz w:val="24"/>
          <w:szCs w:val="24"/>
        </w:rPr>
      </w:pPr>
    </w:p>
    <w:p w:rsidR="00803A75" w:rsidRP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 xml:space="preserve">W przetargu mogą wziąć udział osoby, które w terminie od dnia </w:t>
      </w:r>
      <w:r w:rsidR="00321C9C">
        <w:rPr>
          <w:sz w:val="24"/>
          <w:szCs w:val="24"/>
        </w:rPr>
        <w:t>14 do 19 czerwca</w:t>
      </w:r>
      <w:r w:rsidRPr="00803A75">
        <w:rPr>
          <w:sz w:val="24"/>
          <w:szCs w:val="24"/>
        </w:rPr>
        <w:t xml:space="preserve"> 201</w:t>
      </w:r>
      <w:r w:rsidR="004D11F3">
        <w:rPr>
          <w:sz w:val="24"/>
          <w:szCs w:val="24"/>
        </w:rPr>
        <w:t>8</w:t>
      </w:r>
      <w:r w:rsidRPr="00803A75">
        <w:rPr>
          <w:sz w:val="24"/>
          <w:szCs w:val="24"/>
        </w:rPr>
        <w:t> r., do godziny 14</w:t>
      </w:r>
      <w:r w:rsidRPr="00A06286">
        <w:rPr>
          <w:sz w:val="24"/>
          <w:szCs w:val="24"/>
          <w:vertAlign w:val="superscript"/>
        </w:rPr>
        <w:t>00</w:t>
      </w:r>
      <w:r w:rsidRPr="00803A75">
        <w:rPr>
          <w:sz w:val="24"/>
          <w:szCs w:val="24"/>
        </w:rPr>
        <w:t>, w siedzibie ZNWŁ, w Łodzi, przy ul. Kamińskiego 7/9, w pokoju 104, dokonają następujących czynności:</w:t>
      </w:r>
    </w:p>
    <w:p w:rsidR="00803A75" w:rsidRPr="00BF7A46" w:rsidRDefault="00803A75" w:rsidP="00E439EC">
      <w:pPr>
        <w:pStyle w:val="Tekstpodstawowy"/>
        <w:spacing w:after="0" w:line="264" w:lineRule="auto"/>
        <w:ind w:firstLine="567"/>
        <w:jc w:val="both"/>
        <w:rPr>
          <w:b/>
          <w:sz w:val="16"/>
        </w:rPr>
      </w:pP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przedstawią dokument tożsamości;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przedstawią dowód wpłaty wadium;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 xml:space="preserve">dostarczą odpis </w:t>
      </w:r>
      <w:r w:rsidR="002F50DD">
        <w:rPr>
          <w:color w:val="000000" w:themeColor="text1"/>
          <w:sz w:val="24"/>
          <w:szCs w:val="24"/>
        </w:rPr>
        <w:t xml:space="preserve">aktualny </w:t>
      </w:r>
      <w:r w:rsidRPr="00BF7A46">
        <w:rPr>
          <w:color w:val="000000" w:themeColor="text1"/>
          <w:sz w:val="24"/>
          <w:szCs w:val="24"/>
        </w:rPr>
        <w:t>z Krajowego Rejestru Sądowego sporządzony nie wcześniej niż na trzy miesiące przed datą przetargu (osoby prawne);</w:t>
      </w:r>
    </w:p>
    <w:p w:rsid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 xml:space="preserve">dostarczą stosowne pełnomocnictwo </w:t>
      </w:r>
      <w:r w:rsidR="00D67151" w:rsidRPr="00E34FC4">
        <w:rPr>
          <w:sz w:val="24"/>
          <w:szCs w:val="24"/>
        </w:rPr>
        <w:t>w formie</w:t>
      </w:r>
      <w:r w:rsidR="00D67151">
        <w:rPr>
          <w:sz w:val="24"/>
          <w:szCs w:val="24"/>
        </w:rPr>
        <w:t xml:space="preserve"> pisemnej, udzielone przez właściwą osobę lub organ </w:t>
      </w:r>
      <w:r w:rsidRPr="00BF7A46">
        <w:rPr>
          <w:color w:val="000000" w:themeColor="text1"/>
          <w:sz w:val="24"/>
          <w:szCs w:val="24"/>
        </w:rPr>
        <w:t>(pełnomocnicy uczestników przetargu);</w:t>
      </w:r>
    </w:p>
    <w:p w:rsidR="00D67151" w:rsidRPr="00E34FC4" w:rsidRDefault="00D67151" w:rsidP="00D6715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otrzymają numer uprawniający do uczestnictwa w licytacji.</w:t>
      </w:r>
    </w:p>
    <w:p w:rsidR="00803A75" w:rsidRPr="00BF7A46" w:rsidRDefault="00803A75" w:rsidP="00E439EC">
      <w:pPr>
        <w:spacing w:line="264" w:lineRule="auto"/>
        <w:ind w:left="1058"/>
        <w:rPr>
          <w:sz w:val="16"/>
          <w:szCs w:val="24"/>
        </w:rPr>
      </w:pPr>
    </w:p>
    <w:p w:rsidR="00803A75" w:rsidRP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>Jeżeli Uczestnik jest reprezentowany przez pełnomocnika, konieczne jest przedłożenie oryginału pełnomocnictwa upoważniającego do działania na każdym etapie postępowania przetargowego.</w:t>
      </w:r>
    </w:p>
    <w:p w:rsidR="00803A75" w:rsidRP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>Kiedy Uczestnikiem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803A75" w:rsidRPr="00BF7A46" w:rsidRDefault="00803A75" w:rsidP="00E439EC">
      <w:pPr>
        <w:pStyle w:val="Akapitzlist"/>
        <w:spacing w:line="264" w:lineRule="auto"/>
        <w:rPr>
          <w:color w:val="000000" w:themeColor="text1"/>
          <w:sz w:val="14"/>
          <w:szCs w:val="24"/>
        </w:rPr>
      </w:pP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jc w:val="left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stawiennictwo obojga małżonków,</w:t>
      </w:r>
    </w:p>
    <w:p w:rsidR="00803A75" w:rsidRPr="00803A75" w:rsidRDefault="00803A75" w:rsidP="00E439EC">
      <w:pPr>
        <w:spacing w:line="264" w:lineRule="auto"/>
        <w:ind w:left="720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albo</w:t>
      </w: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lastRenderedPageBreak/>
        <w:t xml:space="preserve">złożenie stosownego oświadczenia, w szczególności podpisanego w obecności pracownika ZNWŁ lub z podpisem poświadczonym notarialnie, o wyrażeniu przez nieuczestniczącego w przetargu współmałżonka zgody na złożenie oświadczenia uczestnika przetargu, a także na udział w licytacji i składanie stosownych oświadczeń z niej wynikających oraz na nabycie nieruchomości za cenę ustaloną w przetargu (art. 37 ustawy z dn. 25 lutego 1964 r. Kodeks rodzinny i opiekuńczy; </w:t>
      </w:r>
      <w:r w:rsidR="002E2453">
        <w:rPr>
          <w:color w:val="000000" w:themeColor="text1"/>
          <w:sz w:val="24"/>
          <w:szCs w:val="24"/>
        </w:rPr>
        <w:t>t. jedn. Dz. U. z 2017, poz. 682</w:t>
      </w:r>
      <w:r w:rsidR="0006007C">
        <w:rPr>
          <w:color w:val="000000" w:themeColor="text1"/>
          <w:sz w:val="24"/>
          <w:szCs w:val="24"/>
        </w:rPr>
        <w:t>)</w:t>
      </w:r>
      <w:r w:rsidR="002F50DD">
        <w:rPr>
          <w:color w:val="000000" w:themeColor="text1"/>
          <w:sz w:val="24"/>
          <w:szCs w:val="24"/>
        </w:rPr>
        <w:t>.</w:t>
      </w:r>
    </w:p>
    <w:p w:rsidR="00803A75" w:rsidRPr="00BF7A46" w:rsidRDefault="00803A75" w:rsidP="00E439EC">
      <w:pPr>
        <w:spacing w:line="264" w:lineRule="auto"/>
        <w:ind w:left="1080"/>
        <w:rPr>
          <w:color w:val="000000" w:themeColor="text1"/>
          <w:sz w:val="12"/>
          <w:szCs w:val="24"/>
        </w:rPr>
      </w:pPr>
    </w:p>
    <w:p w:rsidR="00803A75" w:rsidRPr="00803A75" w:rsidRDefault="002F50DD" w:rsidP="00E439EC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J</w:t>
      </w:r>
      <w:r w:rsidR="00803A75" w:rsidRPr="00803A75">
        <w:rPr>
          <w:sz w:val="24"/>
          <w:szCs w:val="24"/>
        </w:rPr>
        <w:t>eśli natomiast nieruchomość ma być nabyta do majątku osobistego, warunkiem dopuszczenia do przetargu jest:</w:t>
      </w:r>
    </w:p>
    <w:p w:rsidR="00803A75" w:rsidRPr="00BF7A46" w:rsidRDefault="00803A75" w:rsidP="00E439EC">
      <w:pPr>
        <w:spacing w:line="264" w:lineRule="auto"/>
        <w:rPr>
          <w:color w:val="000000" w:themeColor="text1"/>
          <w:sz w:val="12"/>
          <w:szCs w:val="24"/>
        </w:rPr>
      </w:pP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dostarczenie wypisu aktu notarialnego umowy małżeńskiej lub odpisu orzeczenia sądowego</w:t>
      </w:r>
      <w:r w:rsidR="00F85A79">
        <w:rPr>
          <w:color w:val="000000" w:themeColor="text1"/>
          <w:sz w:val="24"/>
          <w:szCs w:val="24"/>
        </w:rPr>
        <w:t>,</w:t>
      </w:r>
      <w:r w:rsidRPr="00803A75">
        <w:rPr>
          <w:color w:val="000000" w:themeColor="text1"/>
          <w:sz w:val="24"/>
          <w:szCs w:val="24"/>
        </w:rPr>
        <w:t xml:space="preserve"> ustanawiających rozdzielność majątkową, </w:t>
      </w:r>
    </w:p>
    <w:p w:rsidR="00803A75" w:rsidRPr="00803A75" w:rsidRDefault="00803A75" w:rsidP="00E439EC">
      <w:pPr>
        <w:spacing w:line="264" w:lineRule="auto"/>
        <w:ind w:left="709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albo</w:t>
      </w: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 xml:space="preserve">złożenie </w:t>
      </w:r>
      <w:r w:rsidR="002F50DD" w:rsidRPr="00803A75">
        <w:rPr>
          <w:color w:val="000000" w:themeColor="text1"/>
          <w:sz w:val="24"/>
          <w:szCs w:val="24"/>
        </w:rPr>
        <w:t>oświadczenia</w:t>
      </w:r>
      <w:r w:rsidR="002F50DD">
        <w:rPr>
          <w:color w:val="000000" w:themeColor="text1"/>
          <w:sz w:val="24"/>
          <w:szCs w:val="24"/>
        </w:rPr>
        <w:t>,</w:t>
      </w:r>
      <w:r w:rsidR="002F50DD" w:rsidRPr="00803A75">
        <w:rPr>
          <w:color w:val="000000" w:themeColor="text1"/>
          <w:sz w:val="24"/>
          <w:szCs w:val="24"/>
        </w:rPr>
        <w:t xml:space="preserve"> </w:t>
      </w:r>
      <w:r w:rsidR="002F50DD">
        <w:rPr>
          <w:color w:val="000000" w:themeColor="text1"/>
          <w:sz w:val="24"/>
          <w:szCs w:val="24"/>
        </w:rPr>
        <w:t>przez oboje małżonków</w:t>
      </w:r>
      <w:r w:rsidRPr="00803A75">
        <w:rPr>
          <w:color w:val="000000" w:themeColor="text1"/>
          <w:sz w:val="24"/>
          <w:szCs w:val="24"/>
        </w:rPr>
        <w:t xml:space="preserve"> w obecności pracownika ZNWŁ lub z podpisem poświadczonym notarialnie, o nabywaniu nieruchomości do majątku osobistego jednego z nich, ze środków pochodzących z jego majątku osobistego.</w:t>
      </w:r>
    </w:p>
    <w:p w:rsidR="00803A75" w:rsidRPr="00BF7A46" w:rsidRDefault="00803A75" w:rsidP="00E439EC">
      <w:pPr>
        <w:spacing w:line="264" w:lineRule="auto"/>
        <w:ind w:left="1080"/>
        <w:rPr>
          <w:color w:val="000000" w:themeColor="text1"/>
          <w:sz w:val="10"/>
          <w:szCs w:val="24"/>
        </w:rPr>
      </w:pPr>
    </w:p>
    <w:p w:rsidR="00803A75" w:rsidRPr="0006007C" w:rsidRDefault="00803A75" w:rsidP="00E439EC">
      <w:pPr>
        <w:spacing w:line="264" w:lineRule="auto"/>
        <w:ind w:firstLine="635"/>
        <w:rPr>
          <w:sz w:val="24"/>
          <w:szCs w:val="24"/>
        </w:rPr>
      </w:pPr>
      <w:r w:rsidRPr="0006007C">
        <w:rPr>
          <w:sz w:val="24"/>
          <w:szCs w:val="24"/>
        </w:rPr>
        <w:t>W przypadku występowania pełnomocnika do zawarcia umowy sprzedaży, wymagane będzie pełnomocnictwo udzielone w formie aktu notarialnego.</w:t>
      </w:r>
    </w:p>
    <w:p w:rsidR="00BF7A46" w:rsidRPr="0006007C" w:rsidRDefault="003A4ECB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color w:val="000000"/>
          <w:sz w:val="24"/>
          <w:szCs w:val="24"/>
        </w:rPr>
        <w:t>Warunkiem zawarcia umowy z określonym oferentem będzie uzyskanie zgody Zarządu Województwa Łódzkiego, wyrażonej w formie odrębnej uchwały. Brak takiej zgody powoduje unieważnienie przetargu bez podania przyczyny.</w:t>
      </w:r>
    </w:p>
    <w:p w:rsidR="00BF7A46" w:rsidRPr="0006007C" w:rsidRDefault="00BF7A46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 xml:space="preserve">Pozostałe informacje zawarte są w warunkach przetargu, stanowiących integralną część niniejszego ogłoszenia, które zamieszczone są na stronach internetowych: www.znwl.pl oraz </w:t>
      </w:r>
      <w:hyperlink r:id="rId7" w:history="1">
        <w:r w:rsidRPr="0006007C">
          <w:rPr>
            <w:sz w:val="24"/>
            <w:szCs w:val="24"/>
          </w:rPr>
          <w:t>www.bip.lodzkie.pl</w:t>
        </w:r>
      </w:hyperlink>
      <w:r w:rsidRPr="0006007C">
        <w:rPr>
          <w:sz w:val="24"/>
          <w:szCs w:val="24"/>
        </w:rPr>
        <w:t>.</w:t>
      </w:r>
    </w:p>
    <w:p w:rsidR="00803A75" w:rsidRPr="0006007C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 xml:space="preserve">Termin oględzin nieruchomości można ustalić bądź dodatkowe informacje uzyskać pod numerem telefonu 42 205-58-71, 205-58-72. </w:t>
      </w:r>
    </w:p>
    <w:p w:rsidR="00803A75" w:rsidRPr="0006007C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>Zarząd Województwa Łódzkiego może odwołać ogłoszony przetarg jedynie z ważnych powodów.</w:t>
      </w:r>
    </w:p>
    <w:p w:rsidR="008E04AF" w:rsidRPr="00803A75" w:rsidRDefault="008E04AF" w:rsidP="008E04AF">
      <w:pPr>
        <w:rPr>
          <w:sz w:val="24"/>
          <w:szCs w:val="24"/>
        </w:rPr>
      </w:pPr>
    </w:p>
    <w:sectPr w:rsidR="008E04AF" w:rsidRPr="00803A75" w:rsidSect="00E439EC">
      <w:footerReference w:type="default" r:id="rId8"/>
      <w:pgSz w:w="11906" w:h="16838"/>
      <w:pgMar w:top="1417" w:right="1417" w:bottom="1276" w:left="1417" w:header="708" w:footer="6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AD" w:rsidRDefault="009C66AD" w:rsidP="002E3370">
      <w:pPr>
        <w:spacing w:line="240" w:lineRule="auto"/>
      </w:pPr>
      <w:r>
        <w:separator/>
      </w:r>
    </w:p>
  </w:endnote>
  <w:endnote w:type="continuationSeparator" w:id="0">
    <w:p w:rsidR="009C66AD" w:rsidRDefault="009C66AD" w:rsidP="002E3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18295139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182951392"/>
          <w:docPartObj>
            <w:docPartGallery w:val="Page Numbers (Top of Page)"/>
            <w:docPartUnique/>
          </w:docPartObj>
        </w:sdtPr>
        <w:sdtEndPr/>
        <w:sdtContent>
          <w:p w:rsidR="009D4002" w:rsidRPr="009D63A8" w:rsidRDefault="009D63A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9D63A8">
              <w:rPr>
                <w:b/>
                <w:color w:val="808080" w:themeColor="background1" w:themeShade="80"/>
                <w:sz w:val="24"/>
              </w:rPr>
              <w:t>Pabianice, Gdańska 5A</w:t>
            </w:r>
            <w:r w:rsidRPr="009D63A8">
              <w:rPr>
                <w:color w:val="808080" w:themeColor="background1" w:themeShade="80"/>
                <w:sz w:val="24"/>
              </w:rPr>
              <w:t xml:space="preserve">                         </w:t>
            </w:r>
            <w:r w:rsidRPr="009D63A8">
              <w:rPr>
                <w:i/>
                <w:color w:val="808080" w:themeColor="background1" w:themeShade="80"/>
                <w:sz w:val="24"/>
              </w:rPr>
              <w:t>Ogłoszenie przetargu I</w:t>
            </w:r>
            <w:r w:rsidR="00075A05">
              <w:rPr>
                <w:i/>
                <w:color w:val="808080" w:themeColor="background1" w:themeShade="80"/>
                <w:sz w:val="24"/>
              </w:rPr>
              <w:t>I</w:t>
            </w:r>
            <w:r w:rsidRPr="009D63A8">
              <w:rPr>
                <w:i/>
                <w:color w:val="808080" w:themeColor="background1" w:themeShade="80"/>
                <w:sz w:val="24"/>
              </w:rPr>
              <w:t xml:space="preserve">       </w:t>
            </w:r>
            <w:r w:rsidRPr="009D63A8">
              <w:rPr>
                <w:color w:val="808080" w:themeColor="background1" w:themeShade="80"/>
                <w:sz w:val="24"/>
              </w:rPr>
              <w:t xml:space="preserve">                   </w:t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C572A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C572A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93B9D">
              <w:rPr>
                <w:b/>
                <w:i/>
                <w:noProof/>
                <w:color w:val="808080" w:themeColor="background1" w:themeShade="80"/>
                <w:sz w:val="24"/>
              </w:rPr>
              <w:t>3</w:t>
            </w:r>
            <w:r w:rsidR="00FC572A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C572A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instrText>NUMPAGES</w:instrText>
            </w:r>
            <w:r w:rsidR="00FC572A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393B9D">
              <w:rPr>
                <w:i/>
                <w:noProof/>
                <w:color w:val="808080" w:themeColor="background1" w:themeShade="80"/>
                <w:sz w:val="24"/>
              </w:rPr>
              <w:t>3</w:t>
            </w:r>
            <w:r w:rsidR="00FC572A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AD" w:rsidRDefault="009C66AD" w:rsidP="002E3370">
      <w:pPr>
        <w:spacing w:line="240" w:lineRule="auto"/>
      </w:pPr>
      <w:r>
        <w:separator/>
      </w:r>
    </w:p>
  </w:footnote>
  <w:footnote w:type="continuationSeparator" w:id="0">
    <w:p w:rsidR="009C66AD" w:rsidRDefault="009C66AD" w:rsidP="002E3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4AF"/>
    <w:rsid w:val="0000098C"/>
    <w:rsid w:val="00010D09"/>
    <w:rsid w:val="0006007C"/>
    <w:rsid w:val="00063CA6"/>
    <w:rsid w:val="0007386B"/>
    <w:rsid w:val="0007396F"/>
    <w:rsid w:val="00075A05"/>
    <w:rsid w:val="00094027"/>
    <w:rsid w:val="000A4925"/>
    <w:rsid w:val="000D3237"/>
    <w:rsid w:val="00112DF3"/>
    <w:rsid w:val="00127214"/>
    <w:rsid w:val="00146EE2"/>
    <w:rsid w:val="00154E56"/>
    <w:rsid w:val="001602FB"/>
    <w:rsid w:val="00181E24"/>
    <w:rsid w:val="001E013B"/>
    <w:rsid w:val="00235CA0"/>
    <w:rsid w:val="002E2453"/>
    <w:rsid w:val="002E3370"/>
    <w:rsid w:val="002F10C9"/>
    <w:rsid w:val="002F50DD"/>
    <w:rsid w:val="00321C9C"/>
    <w:rsid w:val="00336661"/>
    <w:rsid w:val="00367243"/>
    <w:rsid w:val="003816DE"/>
    <w:rsid w:val="00393B9D"/>
    <w:rsid w:val="003A4D2D"/>
    <w:rsid w:val="003A4ECB"/>
    <w:rsid w:val="00442E58"/>
    <w:rsid w:val="00465CB4"/>
    <w:rsid w:val="0047432A"/>
    <w:rsid w:val="004C1928"/>
    <w:rsid w:val="004D11F3"/>
    <w:rsid w:val="004D1A1A"/>
    <w:rsid w:val="00512E35"/>
    <w:rsid w:val="00530C2D"/>
    <w:rsid w:val="00546AB1"/>
    <w:rsid w:val="005A5B81"/>
    <w:rsid w:val="005A66F4"/>
    <w:rsid w:val="005C4768"/>
    <w:rsid w:val="005C48CC"/>
    <w:rsid w:val="005D0267"/>
    <w:rsid w:val="00601C76"/>
    <w:rsid w:val="006044BF"/>
    <w:rsid w:val="00605E7F"/>
    <w:rsid w:val="00621B7E"/>
    <w:rsid w:val="00653237"/>
    <w:rsid w:val="00674FE4"/>
    <w:rsid w:val="007230F0"/>
    <w:rsid w:val="007644AE"/>
    <w:rsid w:val="00765657"/>
    <w:rsid w:val="00771C06"/>
    <w:rsid w:val="00792C71"/>
    <w:rsid w:val="00794312"/>
    <w:rsid w:val="007E78A6"/>
    <w:rsid w:val="00803A75"/>
    <w:rsid w:val="00805966"/>
    <w:rsid w:val="00864336"/>
    <w:rsid w:val="008752E4"/>
    <w:rsid w:val="008A5CD9"/>
    <w:rsid w:val="008E04AF"/>
    <w:rsid w:val="008E33B1"/>
    <w:rsid w:val="008E4EB2"/>
    <w:rsid w:val="0090304E"/>
    <w:rsid w:val="00954C7D"/>
    <w:rsid w:val="0096061D"/>
    <w:rsid w:val="0097228C"/>
    <w:rsid w:val="009A6667"/>
    <w:rsid w:val="009C66AD"/>
    <w:rsid w:val="009C6CA9"/>
    <w:rsid w:val="009D63A8"/>
    <w:rsid w:val="009F7F23"/>
    <w:rsid w:val="00A06286"/>
    <w:rsid w:val="00A40641"/>
    <w:rsid w:val="00A52164"/>
    <w:rsid w:val="00AF0AC4"/>
    <w:rsid w:val="00B03BBB"/>
    <w:rsid w:val="00B13ED1"/>
    <w:rsid w:val="00B174A3"/>
    <w:rsid w:val="00BE6FC4"/>
    <w:rsid w:val="00BF7A46"/>
    <w:rsid w:val="00C35B00"/>
    <w:rsid w:val="00C52D1C"/>
    <w:rsid w:val="00CE2F3A"/>
    <w:rsid w:val="00CE6E40"/>
    <w:rsid w:val="00D118BA"/>
    <w:rsid w:val="00D31C07"/>
    <w:rsid w:val="00D334E1"/>
    <w:rsid w:val="00D44F53"/>
    <w:rsid w:val="00D67151"/>
    <w:rsid w:val="00D9405D"/>
    <w:rsid w:val="00DC6E3A"/>
    <w:rsid w:val="00E04F9A"/>
    <w:rsid w:val="00E25737"/>
    <w:rsid w:val="00E439EC"/>
    <w:rsid w:val="00E50784"/>
    <w:rsid w:val="00EA6297"/>
    <w:rsid w:val="00EB2AB2"/>
    <w:rsid w:val="00EC222E"/>
    <w:rsid w:val="00ED1AD0"/>
    <w:rsid w:val="00F23E92"/>
    <w:rsid w:val="00F4776A"/>
    <w:rsid w:val="00F51D6F"/>
    <w:rsid w:val="00F84C2F"/>
    <w:rsid w:val="00F85A79"/>
    <w:rsid w:val="00FC2561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1514"/>
  <w15:docId w15:val="{C0D442A1-26CB-4233-9495-CB2E93A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04A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E04A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E04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04A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04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A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8E0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A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63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3A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ZNWŁ ZNWŁ</cp:lastModifiedBy>
  <cp:revision>12</cp:revision>
  <cp:lastPrinted>2018-04-17T11:53:00Z</cp:lastPrinted>
  <dcterms:created xsi:type="dcterms:W3CDTF">2017-12-20T08:42:00Z</dcterms:created>
  <dcterms:modified xsi:type="dcterms:W3CDTF">2018-04-17T12:09:00Z</dcterms:modified>
</cp:coreProperties>
</file>