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1A6" w:rsidRPr="008534EA" w:rsidRDefault="00427CAF" w:rsidP="00A801A6">
      <w:pPr>
        <w:jc w:val="center"/>
        <w:rPr>
          <w:b/>
          <w:szCs w:val="24"/>
        </w:rPr>
      </w:pPr>
      <w:r>
        <w:rPr>
          <w:b/>
          <w:szCs w:val="24"/>
        </w:rPr>
        <w:t xml:space="preserve">  </w:t>
      </w:r>
      <w:bookmarkStart w:id="0" w:name="_GoBack"/>
      <w:bookmarkEnd w:id="0"/>
      <w:r w:rsidR="00A801A6" w:rsidRPr="008534EA">
        <w:rPr>
          <w:b/>
          <w:szCs w:val="24"/>
        </w:rPr>
        <w:t xml:space="preserve">ZARZĄD  NIERUCHOMOŚCI  WOJEWÓDZTWA  ŁÓDZKIEGO  </w:t>
      </w:r>
      <w:r w:rsidR="00A801A6" w:rsidRPr="008534EA">
        <w:rPr>
          <w:rFonts w:cs="Times New Roman"/>
          <w:b/>
          <w:szCs w:val="20"/>
        </w:rPr>
        <w:t>91-427</w:t>
      </w:r>
      <w:r w:rsidR="00A801A6" w:rsidRPr="008534EA">
        <w:rPr>
          <w:rFonts w:ascii="Verdana" w:hAnsi="Verdana"/>
          <w:i/>
          <w:szCs w:val="20"/>
        </w:rPr>
        <w:t xml:space="preserve"> </w:t>
      </w:r>
      <w:r w:rsidR="00A801A6" w:rsidRPr="008534EA">
        <w:rPr>
          <w:b/>
          <w:szCs w:val="24"/>
        </w:rPr>
        <w:t>ŁÓDŹ, UL. KAMIŃSKIEGO 7/9</w:t>
      </w:r>
    </w:p>
    <w:p w:rsidR="00A801A6" w:rsidRPr="008534EA" w:rsidRDefault="00A801A6" w:rsidP="00A801A6">
      <w:pPr>
        <w:jc w:val="center"/>
        <w:rPr>
          <w:b/>
          <w:sz w:val="22"/>
        </w:rPr>
      </w:pP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Wykaz nieruchomości Województwa Łódzkiego</w:t>
      </w:r>
    </w:p>
    <w:p w:rsidR="00A801A6" w:rsidRPr="00204603" w:rsidRDefault="00A801A6" w:rsidP="00A801A6">
      <w:pPr>
        <w:jc w:val="center"/>
        <w:rPr>
          <w:b/>
          <w:sz w:val="46"/>
        </w:rPr>
      </w:pPr>
      <w:r w:rsidRPr="00204603">
        <w:rPr>
          <w:b/>
          <w:sz w:val="46"/>
        </w:rPr>
        <w:t>przeznaczonych do sprzedaży</w:t>
      </w:r>
    </w:p>
    <w:p w:rsidR="00A801A6" w:rsidRDefault="00A801A6" w:rsidP="00A801A6">
      <w:pPr>
        <w:rPr>
          <w:sz w:val="14"/>
        </w:rPr>
      </w:pPr>
    </w:p>
    <w:tbl>
      <w:tblPr>
        <w:tblStyle w:val="Tabela-Siatka"/>
        <w:tblW w:w="13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3"/>
        <w:gridCol w:w="1134"/>
        <w:gridCol w:w="3826"/>
        <w:gridCol w:w="3536"/>
        <w:gridCol w:w="1183"/>
      </w:tblGrid>
      <w:tr w:rsidR="0080365C" w:rsidRPr="004C1967" w:rsidTr="00F67DCD">
        <w:trPr>
          <w:trHeight w:val="1153"/>
          <w:jc w:val="center"/>
        </w:trPr>
        <w:tc>
          <w:tcPr>
            <w:tcW w:w="3603" w:type="dxa"/>
            <w:shd w:val="clear" w:color="auto" w:fill="00E200"/>
            <w:vAlign w:val="center"/>
          </w:tcPr>
          <w:p w:rsidR="0080365C" w:rsidRPr="00F80BC8" w:rsidRDefault="0080365C" w:rsidP="00A9482C">
            <w:pPr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 xml:space="preserve">Położenie </w:t>
            </w:r>
          </w:p>
          <w:p w:rsidR="0080365C" w:rsidRPr="00F80BC8" w:rsidRDefault="0080365C" w:rsidP="00A9482C">
            <w:pPr>
              <w:ind w:left="-78" w:right="-2"/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 xml:space="preserve">i oznaczenie nieruchomości </w:t>
            </w:r>
          </w:p>
        </w:tc>
        <w:tc>
          <w:tcPr>
            <w:tcW w:w="1134" w:type="dxa"/>
            <w:shd w:val="clear" w:color="auto" w:fill="00E200"/>
            <w:vAlign w:val="center"/>
          </w:tcPr>
          <w:p w:rsidR="0080365C" w:rsidRPr="00F80BC8" w:rsidRDefault="0080365C" w:rsidP="00A9482C">
            <w:pPr>
              <w:ind w:left="-46" w:right="-31"/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>Powierz-</w:t>
            </w:r>
            <w:proofErr w:type="spellStart"/>
            <w:r w:rsidRPr="00F80BC8">
              <w:rPr>
                <w:b/>
                <w:szCs w:val="28"/>
              </w:rPr>
              <w:t>chnia</w:t>
            </w:r>
            <w:proofErr w:type="spellEnd"/>
          </w:p>
          <w:p w:rsidR="0080365C" w:rsidRPr="00F80BC8" w:rsidRDefault="0080365C" w:rsidP="00A9482C">
            <w:pPr>
              <w:ind w:left="-46" w:right="-31"/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>[ha]</w:t>
            </w:r>
          </w:p>
        </w:tc>
        <w:tc>
          <w:tcPr>
            <w:tcW w:w="3826" w:type="dxa"/>
            <w:shd w:val="clear" w:color="auto" w:fill="00E200"/>
            <w:vAlign w:val="center"/>
          </w:tcPr>
          <w:p w:rsidR="0080365C" w:rsidRPr="00F80BC8" w:rsidRDefault="0080365C" w:rsidP="00A9482C">
            <w:pPr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>Opis nieruchomości</w:t>
            </w:r>
          </w:p>
        </w:tc>
        <w:tc>
          <w:tcPr>
            <w:tcW w:w="3536" w:type="dxa"/>
            <w:shd w:val="clear" w:color="auto" w:fill="00E200"/>
            <w:vAlign w:val="center"/>
          </w:tcPr>
          <w:p w:rsidR="0080365C" w:rsidRPr="00F80BC8" w:rsidRDefault="0080365C" w:rsidP="00A9482C">
            <w:pPr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 xml:space="preserve">Przeznaczenie </w:t>
            </w:r>
          </w:p>
          <w:p w:rsidR="0080365C" w:rsidRPr="00F80BC8" w:rsidRDefault="0080365C" w:rsidP="00A9482C">
            <w:pPr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 xml:space="preserve">nieruchomości </w:t>
            </w:r>
          </w:p>
        </w:tc>
        <w:tc>
          <w:tcPr>
            <w:tcW w:w="1183" w:type="dxa"/>
            <w:shd w:val="clear" w:color="auto" w:fill="00E200"/>
            <w:vAlign w:val="center"/>
          </w:tcPr>
          <w:p w:rsidR="0080365C" w:rsidRPr="00F80BC8" w:rsidRDefault="0080365C" w:rsidP="00A9482C">
            <w:pPr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 xml:space="preserve">Cena </w:t>
            </w:r>
          </w:p>
          <w:p w:rsidR="0080365C" w:rsidRPr="00F80BC8" w:rsidRDefault="0080365C" w:rsidP="00A9482C">
            <w:pPr>
              <w:jc w:val="center"/>
              <w:rPr>
                <w:b/>
                <w:szCs w:val="28"/>
              </w:rPr>
            </w:pPr>
            <w:r w:rsidRPr="00F80BC8">
              <w:rPr>
                <w:b/>
                <w:szCs w:val="28"/>
              </w:rPr>
              <w:t>[zł]</w:t>
            </w:r>
          </w:p>
        </w:tc>
      </w:tr>
      <w:tr w:rsidR="0080365C" w:rsidRPr="00675941" w:rsidTr="00F67DCD">
        <w:trPr>
          <w:trHeight w:val="3755"/>
          <w:jc w:val="center"/>
        </w:trPr>
        <w:tc>
          <w:tcPr>
            <w:tcW w:w="3603" w:type="dxa"/>
            <w:vAlign w:val="center"/>
          </w:tcPr>
          <w:p w:rsidR="0002798E" w:rsidRPr="00F80BC8" w:rsidRDefault="0002798E" w:rsidP="0002798E">
            <w:pPr>
              <w:ind w:firstLine="375"/>
              <w:rPr>
                <w:sz w:val="24"/>
              </w:rPr>
            </w:pPr>
            <w:r w:rsidRPr="00F80BC8">
              <w:rPr>
                <w:sz w:val="24"/>
              </w:rPr>
              <w:t xml:space="preserve">Nieruchomość niezabudowana położona w Uniejowie, przy ul. Targowej b. n., oznaczona w ewidencji gruntów jako działki o numerach 1786/2 i 1787/2, w obrębie 1, dla której Sąd Rejonowy w Łasku VI Zamiejscowy Wydział Ksiąg Wieczystych w Poddębicach prowadzi księgę wieczystą nr SR2L/00028234/6. </w:t>
            </w:r>
          </w:p>
          <w:p w:rsidR="0080365C" w:rsidRPr="00F80BC8" w:rsidRDefault="0002798E" w:rsidP="0002798E">
            <w:pPr>
              <w:ind w:firstLine="375"/>
              <w:rPr>
                <w:sz w:val="24"/>
              </w:rPr>
            </w:pPr>
            <w:r w:rsidRPr="00F80BC8">
              <w:rPr>
                <w:sz w:val="24"/>
              </w:rPr>
              <w:t>Województwo Łódzkie jest właścicielem nieruchomości.</w:t>
            </w:r>
          </w:p>
        </w:tc>
        <w:tc>
          <w:tcPr>
            <w:tcW w:w="1134" w:type="dxa"/>
            <w:vAlign w:val="center"/>
          </w:tcPr>
          <w:p w:rsidR="0080365C" w:rsidRPr="00F80BC8" w:rsidRDefault="0002798E" w:rsidP="00A801A6">
            <w:pPr>
              <w:jc w:val="center"/>
              <w:rPr>
                <w:sz w:val="24"/>
              </w:rPr>
            </w:pPr>
            <w:r w:rsidRPr="00F80BC8">
              <w:rPr>
                <w:rFonts w:eastAsia="Calibri" w:cs="Times New Roman"/>
                <w:sz w:val="24"/>
              </w:rPr>
              <w:t>1,1324</w:t>
            </w:r>
          </w:p>
        </w:tc>
        <w:tc>
          <w:tcPr>
            <w:tcW w:w="3826" w:type="dxa"/>
            <w:vAlign w:val="center"/>
          </w:tcPr>
          <w:p w:rsidR="0080365C" w:rsidRPr="00F80BC8" w:rsidRDefault="0002798E" w:rsidP="002B698D">
            <w:pPr>
              <w:ind w:firstLine="484"/>
              <w:rPr>
                <w:sz w:val="24"/>
              </w:rPr>
            </w:pPr>
            <w:r w:rsidRPr="00F80BC8">
              <w:rPr>
                <w:sz w:val="24"/>
              </w:rPr>
              <w:t>Nieruchomość gruntowa niezabudowana. Działki w poprzek przecina napowietrzna linia energetyczna średniego napięcia (w części środkowej) oraz linia energetyczna niskiego napięcia (w części wschodniej).</w:t>
            </w:r>
          </w:p>
        </w:tc>
        <w:tc>
          <w:tcPr>
            <w:tcW w:w="3536" w:type="dxa"/>
            <w:vAlign w:val="center"/>
          </w:tcPr>
          <w:p w:rsidR="00F80BC8" w:rsidRDefault="00F80BC8" w:rsidP="00F67DCD">
            <w:pPr>
              <w:ind w:firstLine="601"/>
              <w:rPr>
                <w:sz w:val="24"/>
              </w:rPr>
            </w:pPr>
          </w:p>
          <w:p w:rsidR="0080365C" w:rsidRDefault="0002798E" w:rsidP="00F67DCD">
            <w:pPr>
              <w:ind w:firstLine="601"/>
              <w:rPr>
                <w:sz w:val="24"/>
              </w:rPr>
            </w:pPr>
            <w:r w:rsidRPr="00F80BC8">
              <w:rPr>
                <w:sz w:val="24"/>
              </w:rPr>
              <w:t>Nieruchomość nie jest objęta miejscowym planem zagospodarowania przestrzennego. Zgodnie z obowiązującym Studium uwarunkowań i kierunków zagospodarowania przestrzennego miasta i gminy Uniejów nieruchomość położona jest na terenie oznaczonym symbolem U2</w:t>
            </w:r>
            <w:r w:rsidR="004E6B76">
              <w:rPr>
                <w:sz w:val="24"/>
              </w:rPr>
              <w:t xml:space="preserve"> -</w:t>
            </w:r>
            <w:r w:rsidRPr="00F80BC8">
              <w:rPr>
                <w:sz w:val="24"/>
              </w:rPr>
              <w:t xml:space="preserve"> </w:t>
            </w:r>
            <w:r w:rsidR="004E6B76">
              <w:rPr>
                <w:sz w:val="24"/>
              </w:rPr>
              <w:t>tereny zabudowy usługowej – usług innych</w:t>
            </w:r>
            <w:r w:rsidRPr="00F80BC8">
              <w:rPr>
                <w:sz w:val="24"/>
              </w:rPr>
              <w:t xml:space="preserve"> (uchwała nr XXXVI/175/98 z dn. 18.06.1998 r., zmieniona uchwałą nr LII/311/09 z dn. 8.12.2009 r.).</w:t>
            </w:r>
          </w:p>
          <w:p w:rsidR="00F80BC8" w:rsidRPr="00F80BC8" w:rsidRDefault="00F80BC8" w:rsidP="00F67DCD">
            <w:pPr>
              <w:ind w:firstLine="601"/>
              <w:rPr>
                <w:sz w:val="24"/>
              </w:rPr>
            </w:pPr>
          </w:p>
        </w:tc>
        <w:tc>
          <w:tcPr>
            <w:tcW w:w="1183" w:type="dxa"/>
            <w:vAlign w:val="center"/>
          </w:tcPr>
          <w:p w:rsidR="0080365C" w:rsidRPr="00F80BC8" w:rsidRDefault="0002798E" w:rsidP="004C13A9">
            <w:pPr>
              <w:jc w:val="center"/>
              <w:rPr>
                <w:rFonts w:cs="Times New Roman"/>
                <w:sz w:val="24"/>
                <w:vertAlign w:val="superscript"/>
              </w:rPr>
            </w:pPr>
            <w:r w:rsidRPr="00F80BC8">
              <w:rPr>
                <w:rFonts w:cs="Times New Roman"/>
                <w:sz w:val="24"/>
              </w:rPr>
              <w:t>2</w:t>
            </w:r>
            <w:r w:rsidR="00CB4249" w:rsidRPr="00F80BC8">
              <w:rPr>
                <w:rFonts w:cs="Times New Roman"/>
                <w:sz w:val="24"/>
              </w:rPr>
              <w:t>40.0</w:t>
            </w:r>
            <w:r w:rsidRPr="00F80BC8">
              <w:rPr>
                <w:rFonts w:cs="Times New Roman"/>
                <w:sz w:val="24"/>
              </w:rPr>
              <w:t>00</w:t>
            </w:r>
          </w:p>
        </w:tc>
      </w:tr>
    </w:tbl>
    <w:p w:rsidR="00A801A6" w:rsidRPr="00F3081F" w:rsidRDefault="00A801A6" w:rsidP="00A801A6">
      <w:pPr>
        <w:jc w:val="left"/>
        <w:rPr>
          <w:b/>
          <w:sz w:val="16"/>
          <w:szCs w:val="24"/>
        </w:rPr>
      </w:pPr>
    </w:p>
    <w:p w:rsidR="00A801A6" w:rsidRPr="00F3081F" w:rsidRDefault="00A801A6" w:rsidP="00A801A6">
      <w:pPr>
        <w:jc w:val="center"/>
        <w:rPr>
          <w:b/>
          <w:sz w:val="12"/>
          <w:szCs w:val="24"/>
        </w:rPr>
      </w:pP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Wykaz powyższy podaje się do publicznej wiadomości w dniach od </w:t>
      </w:r>
      <w:r w:rsidR="00CB4249">
        <w:rPr>
          <w:b/>
          <w:sz w:val="26"/>
          <w:szCs w:val="24"/>
        </w:rPr>
        <w:t>15 maja</w:t>
      </w:r>
      <w:r w:rsidR="000C114C">
        <w:rPr>
          <w:b/>
          <w:sz w:val="26"/>
          <w:szCs w:val="24"/>
        </w:rPr>
        <w:t xml:space="preserve"> </w:t>
      </w:r>
      <w:r w:rsidRPr="00A55D89">
        <w:rPr>
          <w:b/>
          <w:sz w:val="26"/>
          <w:szCs w:val="24"/>
        </w:rPr>
        <w:t xml:space="preserve">do </w:t>
      </w:r>
      <w:r w:rsidR="00CB4249">
        <w:rPr>
          <w:b/>
          <w:sz w:val="26"/>
          <w:szCs w:val="24"/>
        </w:rPr>
        <w:t>5 czerwca 2018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Termin składania wniosków w sprawie prawa pierwszeństwa nabycia nieruchomości, 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na podstawie art. 34., ust. 1., pkt 1 i 2 ustawy </w:t>
      </w:r>
      <w:r w:rsidRPr="00A55D89">
        <w:rPr>
          <w:b/>
          <w:i/>
          <w:sz w:val="26"/>
          <w:szCs w:val="24"/>
        </w:rPr>
        <w:t>o gospodarce nieruchomościami</w:t>
      </w:r>
      <w:r w:rsidRPr="00A55D89">
        <w:rPr>
          <w:b/>
          <w:sz w:val="26"/>
          <w:szCs w:val="24"/>
        </w:rPr>
        <w:t xml:space="preserve">, upływa dnia </w:t>
      </w:r>
      <w:r w:rsidR="00CB4249">
        <w:rPr>
          <w:b/>
          <w:sz w:val="26"/>
          <w:szCs w:val="24"/>
        </w:rPr>
        <w:t>26 czerwca 2018</w:t>
      </w:r>
      <w:r w:rsidRPr="00A55D89">
        <w:rPr>
          <w:b/>
          <w:sz w:val="26"/>
          <w:szCs w:val="24"/>
        </w:rPr>
        <w:t xml:space="preserve"> roku.</w:t>
      </w:r>
    </w:p>
    <w:p w:rsidR="00A801A6" w:rsidRPr="00A55D89" w:rsidRDefault="00A801A6" w:rsidP="00A801A6">
      <w:pPr>
        <w:jc w:val="center"/>
        <w:rPr>
          <w:b/>
          <w:sz w:val="26"/>
          <w:szCs w:val="24"/>
        </w:rPr>
      </w:pPr>
      <w:r w:rsidRPr="00A55D89">
        <w:rPr>
          <w:b/>
          <w:sz w:val="26"/>
          <w:szCs w:val="24"/>
        </w:rPr>
        <w:t xml:space="preserve">Sprawę prowadzi </w:t>
      </w:r>
      <w:r w:rsidR="00E35D48">
        <w:rPr>
          <w:b/>
          <w:sz w:val="26"/>
          <w:szCs w:val="24"/>
        </w:rPr>
        <w:t>Agnieszka Drozda</w:t>
      </w:r>
      <w:r w:rsidRPr="00A55D89">
        <w:rPr>
          <w:b/>
          <w:sz w:val="26"/>
          <w:szCs w:val="24"/>
        </w:rPr>
        <w:t>, pok. 104,  tel. 042 205-58-71; wewnętrzny 13</w:t>
      </w:r>
      <w:r w:rsidR="00E35D48">
        <w:rPr>
          <w:b/>
          <w:sz w:val="26"/>
          <w:szCs w:val="24"/>
        </w:rPr>
        <w:t>2</w:t>
      </w:r>
      <w:r w:rsidRPr="00A55D89">
        <w:rPr>
          <w:b/>
          <w:sz w:val="26"/>
          <w:szCs w:val="24"/>
        </w:rPr>
        <w:t>.</w:t>
      </w:r>
    </w:p>
    <w:sectPr w:rsidR="00A801A6" w:rsidRPr="00A55D89" w:rsidSect="009524B0">
      <w:footerReference w:type="default" r:id="rId6"/>
      <w:pgSz w:w="16838" w:h="11906" w:orient="landscape"/>
      <w:pgMar w:top="993" w:right="678" w:bottom="567" w:left="709" w:header="426" w:footer="71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411" w:rsidRDefault="00B90411" w:rsidP="0027454C">
      <w:pPr>
        <w:spacing w:line="240" w:lineRule="auto"/>
      </w:pPr>
      <w:r>
        <w:separator/>
      </w:r>
    </w:p>
  </w:endnote>
  <w:endnote w:type="continuationSeparator" w:id="0">
    <w:p w:rsidR="00B90411" w:rsidRDefault="00B90411" w:rsidP="002745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color w:val="808080" w:themeColor="background1" w:themeShade="80"/>
        <w:sz w:val="24"/>
      </w:rPr>
      <w:id w:val="26390797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9524B0" w:rsidRPr="00671A8F" w:rsidRDefault="000C114C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71A8F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8A1BA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8A1BA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61AA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A1BA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71A8F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8A1BA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71A8F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8A1BA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661AA2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8A1BA8" w:rsidRPr="00671A8F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411" w:rsidRDefault="00B90411" w:rsidP="0027454C">
      <w:pPr>
        <w:spacing w:line="240" w:lineRule="auto"/>
      </w:pPr>
      <w:r>
        <w:separator/>
      </w:r>
    </w:p>
  </w:footnote>
  <w:footnote w:type="continuationSeparator" w:id="0">
    <w:p w:rsidR="00B90411" w:rsidRDefault="00B90411" w:rsidP="002745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1A6"/>
    <w:rsid w:val="0002798E"/>
    <w:rsid w:val="00063CA6"/>
    <w:rsid w:val="000A4925"/>
    <w:rsid w:val="000C114C"/>
    <w:rsid w:val="000C5C13"/>
    <w:rsid w:val="000F02EC"/>
    <w:rsid w:val="00184D47"/>
    <w:rsid w:val="001B1379"/>
    <w:rsid w:val="001E013B"/>
    <w:rsid w:val="001E4FB2"/>
    <w:rsid w:val="00210FB7"/>
    <w:rsid w:val="0027454C"/>
    <w:rsid w:val="00297D6C"/>
    <w:rsid w:val="002B698D"/>
    <w:rsid w:val="00324F1B"/>
    <w:rsid w:val="00336EF2"/>
    <w:rsid w:val="00367243"/>
    <w:rsid w:val="003B4106"/>
    <w:rsid w:val="003D2DE9"/>
    <w:rsid w:val="00403D6F"/>
    <w:rsid w:val="004131C6"/>
    <w:rsid w:val="00414F8F"/>
    <w:rsid w:val="00427CAF"/>
    <w:rsid w:val="004B4A0B"/>
    <w:rsid w:val="004C13A9"/>
    <w:rsid w:val="004C1928"/>
    <w:rsid w:val="004E6B76"/>
    <w:rsid w:val="004E6F64"/>
    <w:rsid w:val="00512E35"/>
    <w:rsid w:val="00530C2D"/>
    <w:rsid w:val="00546AB1"/>
    <w:rsid w:val="00551428"/>
    <w:rsid w:val="00572ACE"/>
    <w:rsid w:val="005876EC"/>
    <w:rsid w:val="00594C33"/>
    <w:rsid w:val="005A5B81"/>
    <w:rsid w:val="005C4768"/>
    <w:rsid w:val="005D3047"/>
    <w:rsid w:val="00601C76"/>
    <w:rsid w:val="006103E2"/>
    <w:rsid w:val="00621B7E"/>
    <w:rsid w:val="00633674"/>
    <w:rsid w:val="00661AA2"/>
    <w:rsid w:val="00687733"/>
    <w:rsid w:val="006C5353"/>
    <w:rsid w:val="006D5ED0"/>
    <w:rsid w:val="00703A49"/>
    <w:rsid w:val="00704F22"/>
    <w:rsid w:val="007402BF"/>
    <w:rsid w:val="00771C06"/>
    <w:rsid w:val="00794312"/>
    <w:rsid w:val="0080365C"/>
    <w:rsid w:val="008160D2"/>
    <w:rsid w:val="008752E4"/>
    <w:rsid w:val="008956AE"/>
    <w:rsid w:val="008A1BA8"/>
    <w:rsid w:val="008B56D9"/>
    <w:rsid w:val="009075D0"/>
    <w:rsid w:val="00914E86"/>
    <w:rsid w:val="009217ED"/>
    <w:rsid w:val="009A6667"/>
    <w:rsid w:val="009C6CA9"/>
    <w:rsid w:val="009F7F23"/>
    <w:rsid w:val="00A52164"/>
    <w:rsid w:val="00A521A9"/>
    <w:rsid w:val="00A801A6"/>
    <w:rsid w:val="00B17DA6"/>
    <w:rsid w:val="00B274EC"/>
    <w:rsid w:val="00B30647"/>
    <w:rsid w:val="00B67374"/>
    <w:rsid w:val="00B90411"/>
    <w:rsid w:val="00CB1692"/>
    <w:rsid w:val="00CB4249"/>
    <w:rsid w:val="00D118BA"/>
    <w:rsid w:val="00DA151B"/>
    <w:rsid w:val="00DA78B1"/>
    <w:rsid w:val="00DD6840"/>
    <w:rsid w:val="00E25737"/>
    <w:rsid w:val="00E27CDC"/>
    <w:rsid w:val="00E317D1"/>
    <w:rsid w:val="00E35D48"/>
    <w:rsid w:val="00E65374"/>
    <w:rsid w:val="00E71F38"/>
    <w:rsid w:val="00EB5B63"/>
    <w:rsid w:val="00EC2FDA"/>
    <w:rsid w:val="00EC2FEF"/>
    <w:rsid w:val="00EC49C5"/>
    <w:rsid w:val="00ED5167"/>
    <w:rsid w:val="00F12580"/>
    <w:rsid w:val="00F63F79"/>
    <w:rsid w:val="00F65472"/>
    <w:rsid w:val="00F67DCD"/>
    <w:rsid w:val="00F7331E"/>
    <w:rsid w:val="00F80BC8"/>
    <w:rsid w:val="00F84C2F"/>
    <w:rsid w:val="00F963CD"/>
    <w:rsid w:val="00FE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194E"/>
  <w15:docId w15:val="{C5E7C103-9AE4-4B7C-9D8B-6F4CDAB4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1A6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801A6"/>
    <w:pPr>
      <w:spacing w:after="0" w:line="240" w:lineRule="auto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A801A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1A6"/>
    <w:rPr>
      <w:rFonts w:ascii="Times New Roman" w:hAnsi="Times New Roman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B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ZNWŁ ZNWŁ</cp:lastModifiedBy>
  <cp:revision>40</cp:revision>
  <cp:lastPrinted>2018-05-08T09:55:00Z</cp:lastPrinted>
  <dcterms:created xsi:type="dcterms:W3CDTF">2015-09-24T08:07:00Z</dcterms:created>
  <dcterms:modified xsi:type="dcterms:W3CDTF">2018-05-08T10:25:00Z</dcterms:modified>
</cp:coreProperties>
</file>