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55F" w:rsidRDefault="00EC155F" w:rsidP="00F108C2">
      <w:pPr>
        <w:jc w:val="center"/>
        <w:rPr>
          <w:b/>
          <w:szCs w:val="24"/>
        </w:rPr>
      </w:pPr>
    </w:p>
    <w:p w:rsidR="00F108C2" w:rsidRPr="008534EA" w:rsidRDefault="00F108C2" w:rsidP="00F108C2">
      <w:pPr>
        <w:jc w:val="center"/>
        <w:rPr>
          <w:b/>
          <w:szCs w:val="24"/>
        </w:rPr>
      </w:pPr>
      <w:r w:rsidRPr="008534EA">
        <w:rPr>
          <w:b/>
          <w:szCs w:val="24"/>
        </w:rPr>
        <w:t xml:space="preserve">ZARZĄD  NIERUCHOMOŚCI  WOJEWÓDZTWA  ŁÓDZKIEGO  </w:t>
      </w:r>
      <w:r w:rsidRPr="008534EA">
        <w:rPr>
          <w:rFonts w:cs="Times New Roman"/>
          <w:b/>
          <w:szCs w:val="20"/>
        </w:rPr>
        <w:t>91-427</w:t>
      </w:r>
      <w:r w:rsidRPr="008534EA">
        <w:rPr>
          <w:rFonts w:ascii="Verdana" w:hAnsi="Verdana"/>
          <w:i/>
          <w:szCs w:val="20"/>
        </w:rPr>
        <w:t xml:space="preserve"> </w:t>
      </w:r>
      <w:r w:rsidRPr="008534EA">
        <w:rPr>
          <w:b/>
          <w:szCs w:val="24"/>
        </w:rPr>
        <w:t>ŁÓDŹ, UL. KAMIŃSKIEGO 7/9</w:t>
      </w:r>
    </w:p>
    <w:p w:rsidR="00F108C2" w:rsidRDefault="00F108C2" w:rsidP="00F108C2">
      <w:pPr>
        <w:jc w:val="center"/>
        <w:rPr>
          <w:b/>
          <w:sz w:val="18"/>
        </w:rPr>
      </w:pPr>
    </w:p>
    <w:p w:rsidR="00EC155F" w:rsidRPr="006F1B58" w:rsidRDefault="00EC155F" w:rsidP="00F108C2">
      <w:pPr>
        <w:jc w:val="center"/>
        <w:rPr>
          <w:b/>
          <w:sz w:val="18"/>
        </w:rPr>
      </w:pPr>
    </w:p>
    <w:p w:rsidR="00F108C2" w:rsidRPr="00204603" w:rsidRDefault="00F108C2" w:rsidP="00F108C2">
      <w:pPr>
        <w:jc w:val="center"/>
        <w:rPr>
          <w:b/>
          <w:sz w:val="46"/>
        </w:rPr>
      </w:pPr>
      <w:r w:rsidRPr="00204603">
        <w:rPr>
          <w:b/>
          <w:sz w:val="46"/>
        </w:rPr>
        <w:t>Wykaz nieruchomości Województwa Łódzkiego</w:t>
      </w:r>
    </w:p>
    <w:p w:rsidR="00F108C2" w:rsidRDefault="00F108C2" w:rsidP="00F108C2">
      <w:pPr>
        <w:jc w:val="center"/>
        <w:rPr>
          <w:b/>
          <w:sz w:val="46"/>
        </w:rPr>
      </w:pPr>
      <w:r w:rsidRPr="00204603">
        <w:rPr>
          <w:b/>
          <w:sz w:val="46"/>
        </w:rPr>
        <w:t>przeznaczonych do sprzedaży</w:t>
      </w:r>
    </w:p>
    <w:p w:rsidR="00F108C2" w:rsidRPr="006F1B58" w:rsidRDefault="00F108C2" w:rsidP="00F108C2">
      <w:pPr>
        <w:rPr>
          <w:sz w:val="36"/>
        </w:rPr>
      </w:pPr>
    </w:p>
    <w:tbl>
      <w:tblPr>
        <w:tblStyle w:val="Tabela-Siatka"/>
        <w:tblW w:w="14696" w:type="dxa"/>
        <w:jc w:val="center"/>
        <w:tblInd w:w="-905" w:type="dxa"/>
        <w:tblBorders>
          <w:top w:val="single" w:sz="4" w:space="0" w:color="auto"/>
          <w:left w:val="single" w:sz="4" w:space="0" w:color="00F200"/>
          <w:bottom w:val="single" w:sz="12" w:space="0" w:color="00E200"/>
          <w:right w:val="single" w:sz="4" w:space="0" w:color="00F200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16"/>
        <w:gridCol w:w="3402"/>
        <w:gridCol w:w="1417"/>
        <w:gridCol w:w="4253"/>
        <w:gridCol w:w="3827"/>
        <w:gridCol w:w="1181"/>
      </w:tblGrid>
      <w:tr w:rsidR="00F108C2" w:rsidRPr="004C1967" w:rsidTr="00EC155F">
        <w:trPr>
          <w:trHeight w:val="1153"/>
          <w:jc w:val="center"/>
        </w:trPr>
        <w:tc>
          <w:tcPr>
            <w:tcW w:w="616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C800"/>
            <w:vAlign w:val="center"/>
          </w:tcPr>
          <w:p w:rsidR="00F108C2" w:rsidRPr="00C20098" w:rsidRDefault="00F108C2" w:rsidP="000441E0">
            <w:pPr>
              <w:jc w:val="center"/>
              <w:rPr>
                <w:b/>
                <w:sz w:val="26"/>
                <w:szCs w:val="24"/>
              </w:rPr>
            </w:pPr>
            <w:r w:rsidRPr="00C20098">
              <w:rPr>
                <w:b/>
                <w:sz w:val="26"/>
                <w:szCs w:val="24"/>
              </w:rPr>
              <w:t>Lp.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00C800"/>
            <w:vAlign w:val="center"/>
          </w:tcPr>
          <w:p w:rsidR="00F108C2" w:rsidRPr="00C20098" w:rsidRDefault="00F108C2" w:rsidP="000441E0">
            <w:pPr>
              <w:jc w:val="center"/>
              <w:rPr>
                <w:b/>
                <w:sz w:val="26"/>
                <w:szCs w:val="24"/>
              </w:rPr>
            </w:pPr>
            <w:r w:rsidRPr="00C20098">
              <w:rPr>
                <w:b/>
                <w:sz w:val="26"/>
                <w:szCs w:val="24"/>
              </w:rPr>
              <w:t xml:space="preserve">Położenie </w:t>
            </w:r>
          </w:p>
          <w:p w:rsidR="00F108C2" w:rsidRPr="00C20098" w:rsidRDefault="00F108C2" w:rsidP="000441E0">
            <w:pPr>
              <w:ind w:left="-78" w:right="-2"/>
              <w:jc w:val="center"/>
              <w:rPr>
                <w:b/>
                <w:sz w:val="26"/>
                <w:szCs w:val="24"/>
              </w:rPr>
            </w:pPr>
            <w:r w:rsidRPr="00C20098">
              <w:rPr>
                <w:b/>
                <w:sz w:val="26"/>
                <w:szCs w:val="24"/>
              </w:rPr>
              <w:t xml:space="preserve">i oznaczenie nieruchomości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00C800"/>
            <w:vAlign w:val="center"/>
          </w:tcPr>
          <w:p w:rsidR="00F108C2" w:rsidRDefault="00F108C2" w:rsidP="000441E0">
            <w:pPr>
              <w:ind w:left="-46" w:right="-31"/>
              <w:jc w:val="center"/>
              <w:rPr>
                <w:b/>
                <w:sz w:val="26"/>
                <w:szCs w:val="24"/>
              </w:rPr>
            </w:pPr>
            <w:proofErr w:type="spellStart"/>
            <w:r w:rsidRPr="00C20098">
              <w:rPr>
                <w:b/>
                <w:sz w:val="26"/>
                <w:szCs w:val="24"/>
              </w:rPr>
              <w:t>Powierz-chnia</w:t>
            </w:r>
            <w:proofErr w:type="spellEnd"/>
          </w:p>
          <w:p w:rsidR="00F108C2" w:rsidRPr="00C20098" w:rsidRDefault="00F108C2" w:rsidP="000441E0">
            <w:pPr>
              <w:ind w:left="-46" w:right="-31"/>
              <w:jc w:val="center"/>
              <w:rPr>
                <w:b/>
                <w:sz w:val="26"/>
                <w:szCs w:val="24"/>
              </w:rPr>
            </w:pPr>
            <w:r>
              <w:rPr>
                <w:b/>
                <w:sz w:val="26"/>
                <w:szCs w:val="24"/>
              </w:rPr>
              <w:t>[ha]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00C800"/>
            <w:vAlign w:val="center"/>
          </w:tcPr>
          <w:p w:rsidR="00F108C2" w:rsidRPr="00C20098" w:rsidRDefault="00F108C2" w:rsidP="000441E0">
            <w:pPr>
              <w:jc w:val="center"/>
              <w:rPr>
                <w:b/>
                <w:sz w:val="26"/>
                <w:szCs w:val="24"/>
              </w:rPr>
            </w:pPr>
            <w:r>
              <w:rPr>
                <w:b/>
                <w:sz w:val="26"/>
                <w:szCs w:val="24"/>
              </w:rPr>
              <w:t>Opis nieruchomości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00C800"/>
            <w:vAlign w:val="center"/>
          </w:tcPr>
          <w:p w:rsidR="00F108C2" w:rsidRPr="00C20098" w:rsidRDefault="00F108C2" w:rsidP="000441E0">
            <w:pPr>
              <w:jc w:val="center"/>
              <w:rPr>
                <w:b/>
                <w:sz w:val="26"/>
                <w:szCs w:val="24"/>
              </w:rPr>
            </w:pPr>
            <w:r w:rsidRPr="00C20098">
              <w:rPr>
                <w:b/>
                <w:sz w:val="26"/>
                <w:szCs w:val="24"/>
              </w:rPr>
              <w:t xml:space="preserve">Przeznaczenie </w:t>
            </w:r>
          </w:p>
          <w:p w:rsidR="00F108C2" w:rsidRPr="00C20098" w:rsidRDefault="00F108C2" w:rsidP="000441E0">
            <w:pPr>
              <w:jc w:val="center"/>
              <w:rPr>
                <w:b/>
                <w:sz w:val="26"/>
                <w:szCs w:val="24"/>
              </w:rPr>
            </w:pPr>
            <w:r w:rsidRPr="00C20098">
              <w:rPr>
                <w:b/>
                <w:sz w:val="26"/>
                <w:szCs w:val="24"/>
              </w:rPr>
              <w:t xml:space="preserve">nieruchomości </w:t>
            </w:r>
          </w:p>
        </w:tc>
        <w:tc>
          <w:tcPr>
            <w:tcW w:w="118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C800"/>
            <w:vAlign w:val="center"/>
          </w:tcPr>
          <w:p w:rsidR="00F108C2" w:rsidRDefault="00F108C2" w:rsidP="000441E0">
            <w:pPr>
              <w:jc w:val="center"/>
              <w:rPr>
                <w:b/>
                <w:sz w:val="26"/>
                <w:szCs w:val="24"/>
              </w:rPr>
            </w:pPr>
            <w:r w:rsidRPr="00C20098">
              <w:rPr>
                <w:b/>
                <w:sz w:val="26"/>
                <w:szCs w:val="24"/>
              </w:rPr>
              <w:t xml:space="preserve">Cena </w:t>
            </w:r>
            <w:r>
              <w:rPr>
                <w:b/>
                <w:sz w:val="26"/>
                <w:szCs w:val="24"/>
              </w:rPr>
              <w:t>brutto</w:t>
            </w:r>
          </w:p>
          <w:p w:rsidR="00F108C2" w:rsidRPr="00C20098" w:rsidRDefault="00F108C2" w:rsidP="000441E0">
            <w:pPr>
              <w:jc w:val="center"/>
              <w:rPr>
                <w:b/>
                <w:sz w:val="26"/>
                <w:szCs w:val="24"/>
              </w:rPr>
            </w:pPr>
            <w:r w:rsidRPr="00C20098">
              <w:rPr>
                <w:b/>
                <w:sz w:val="26"/>
                <w:szCs w:val="24"/>
              </w:rPr>
              <w:t>[zł]</w:t>
            </w:r>
          </w:p>
        </w:tc>
      </w:tr>
      <w:tr w:rsidR="00F108C2" w:rsidRPr="00675941" w:rsidTr="00EC155F">
        <w:trPr>
          <w:trHeight w:val="4418"/>
          <w:jc w:val="center"/>
        </w:trPr>
        <w:tc>
          <w:tcPr>
            <w:tcW w:w="616" w:type="dxa"/>
            <w:tcBorders>
              <w:top w:val="single" w:sz="4" w:space="0" w:color="auto"/>
              <w:left w:val="single" w:sz="12" w:space="0" w:color="00C800"/>
              <w:bottom w:val="single" w:sz="4" w:space="0" w:color="auto"/>
              <w:right w:val="single" w:sz="4" w:space="0" w:color="auto"/>
            </w:tcBorders>
            <w:vAlign w:val="center"/>
          </w:tcPr>
          <w:p w:rsidR="00F108C2" w:rsidRDefault="00F108C2" w:rsidP="00F266FC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08C2" w:rsidRPr="006F1B58" w:rsidRDefault="00F108C2" w:rsidP="00F266FC">
            <w:pPr>
              <w:ind w:firstLine="375"/>
              <w:rPr>
                <w:sz w:val="22"/>
              </w:rPr>
            </w:pPr>
            <w:r w:rsidRPr="006F1B58">
              <w:rPr>
                <w:sz w:val="22"/>
              </w:rPr>
              <w:t>Nieruchomość gruntowa zabudowana położona w </w:t>
            </w:r>
            <w:r w:rsidR="00590963">
              <w:rPr>
                <w:sz w:val="22"/>
              </w:rPr>
              <w:t>Piotrkowie Trybunalskim</w:t>
            </w:r>
            <w:r w:rsidRPr="006F1B58">
              <w:rPr>
                <w:sz w:val="22"/>
              </w:rPr>
              <w:t>, przy ul. P</w:t>
            </w:r>
            <w:r w:rsidR="00590963">
              <w:rPr>
                <w:sz w:val="22"/>
              </w:rPr>
              <w:t>OW 3</w:t>
            </w:r>
            <w:r w:rsidRPr="006F1B58">
              <w:rPr>
                <w:sz w:val="22"/>
              </w:rPr>
              <w:t xml:space="preserve">, oznaczona w ewidencji gruntów jako działka nr </w:t>
            </w:r>
            <w:r w:rsidR="00590963">
              <w:rPr>
                <w:sz w:val="22"/>
              </w:rPr>
              <w:t>1/</w:t>
            </w:r>
            <w:r w:rsidRPr="006F1B58">
              <w:rPr>
                <w:sz w:val="22"/>
              </w:rPr>
              <w:t>2</w:t>
            </w:r>
            <w:r w:rsidR="00590963">
              <w:rPr>
                <w:sz w:val="22"/>
              </w:rPr>
              <w:t xml:space="preserve"> w obrębie 22.</w:t>
            </w:r>
            <w:r w:rsidRPr="006F1B58">
              <w:rPr>
                <w:sz w:val="22"/>
              </w:rPr>
              <w:t xml:space="preserve"> </w:t>
            </w:r>
            <w:r w:rsidR="00EC155F">
              <w:rPr>
                <w:sz w:val="22"/>
              </w:rPr>
              <w:t>m</w:t>
            </w:r>
            <w:r w:rsidR="00590963">
              <w:rPr>
                <w:sz w:val="22"/>
              </w:rPr>
              <w:t xml:space="preserve">iasta Piotrkowa Tryb., </w:t>
            </w:r>
            <w:r w:rsidRPr="006F1B58">
              <w:rPr>
                <w:sz w:val="22"/>
              </w:rPr>
              <w:t>dla której Sąd</w:t>
            </w:r>
            <w:r>
              <w:rPr>
                <w:sz w:val="22"/>
              </w:rPr>
              <w:t xml:space="preserve"> Rejonowy </w:t>
            </w:r>
            <w:r w:rsidR="00590963">
              <w:rPr>
                <w:sz w:val="22"/>
              </w:rPr>
              <w:t>w Piotrkowie Tryb.</w:t>
            </w:r>
            <w:r w:rsidRPr="006F1B58">
              <w:rPr>
                <w:sz w:val="22"/>
              </w:rPr>
              <w:t xml:space="preserve"> prowadzi księgę wieczystą nr </w:t>
            </w:r>
            <w:r w:rsidR="00590963">
              <w:rPr>
                <w:sz w:val="22"/>
              </w:rPr>
              <w:t>PT1P/00094635/1</w:t>
            </w:r>
            <w:r>
              <w:rPr>
                <w:sz w:val="22"/>
              </w:rPr>
              <w:t>.</w:t>
            </w:r>
          </w:p>
          <w:p w:rsidR="00F108C2" w:rsidRPr="006F1B58" w:rsidRDefault="00F108C2" w:rsidP="00590963">
            <w:pPr>
              <w:ind w:firstLine="375"/>
              <w:rPr>
                <w:rFonts w:eastAsia="Calibri" w:cs="Times New Roman"/>
                <w:sz w:val="22"/>
              </w:rPr>
            </w:pPr>
            <w:r w:rsidRPr="006F1B58">
              <w:rPr>
                <w:sz w:val="22"/>
              </w:rPr>
              <w:t>Województw</w:t>
            </w:r>
            <w:r w:rsidR="00590963">
              <w:rPr>
                <w:sz w:val="22"/>
              </w:rPr>
              <w:t>o</w:t>
            </w:r>
            <w:r w:rsidRPr="006F1B58">
              <w:rPr>
                <w:sz w:val="22"/>
              </w:rPr>
              <w:t xml:space="preserve"> Łódzkie</w:t>
            </w:r>
            <w:r w:rsidR="00590963">
              <w:rPr>
                <w:sz w:val="22"/>
              </w:rPr>
              <w:t xml:space="preserve"> jest wieczystym użytkownikiem gruntu i właścicielem naniesień budowlanych</w:t>
            </w:r>
            <w:r w:rsidR="00EC155F">
              <w:rPr>
                <w:sz w:val="22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08C2" w:rsidRPr="006F1B58" w:rsidRDefault="00F108C2" w:rsidP="00590963">
            <w:pPr>
              <w:jc w:val="center"/>
              <w:rPr>
                <w:rFonts w:eastAsia="Calibri" w:cs="Times New Roman"/>
                <w:sz w:val="22"/>
              </w:rPr>
            </w:pPr>
            <w:r w:rsidRPr="006F1B58">
              <w:rPr>
                <w:rFonts w:eastAsia="Calibri" w:cs="Times New Roman"/>
                <w:sz w:val="22"/>
              </w:rPr>
              <w:t>0,</w:t>
            </w:r>
            <w:r w:rsidR="00590963">
              <w:rPr>
                <w:rFonts w:eastAsia="Calibri" w:cs="Times New Roman"/>
                <w:sz w:val="22"/>
              </w:rPr>
              <w:t>1193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1EA6" w:rsidRDefault="00F108C2" w:rsidP="00590963">
            <w:pPr>
              <w:ind w:firstLine="484"/>
              <w:rPr>
                <w:sz w:val="22"/>
              </w:rPr>
            </w:pPr>
            <w:r w:rsidRPr="006F1B58">
              <w:rPr>
                <w:sz w:val="22"/>
              </w:rPr>
              <w:t xml:space="preserve">Na nieruchomości posadowiony jest </w:t>
            </w:r>
            <w:r w:rsidR="00590963">
              <w:rPr>
                <w:sz w:val="22"/>
              </w:rPr>
              <w:t>wolnostojący trzy</w:t>
            </w:r>
            <w:r w:rsidRPr="006F1B58">
              <w:rPr>
                <w:sz w:val="22"/>
              </w:rPr>
              <w:t xml:space="preserve">kondygnacyjny, podpiwniczony budynek, aktualnie nieużytkowany, </w:t>
            </w:r>
            <w:r w:rsidR="00590963" w:rsidRPr="006F1B58">
              <w:rPr>
                <w:sz w:val="22"/>
              </w:rPr>
              <w:t>o powierzchni</w:t>
            </w:r>
            <w:r w:rsidR="00590963">
              <w:rPr>
                <w:sz w:val="22"/>
              </w:rPr>
              <w:t xml:space="preserve"> zabudowy</w:t>
            </w:r>
            <w:r w:rsidR="00590963" w:rsidRPr="006F1B58">
              <w:rPr>
                <w:sz w:val="22"/>
              </w:rPr>
              <w:t>, zgodnie z </w:t>
            </w:r>
            <w:r w:rsidR="00590963">
              <w:rPr>
                <w:sz w:val="22"/>
              </w:rPr>
              <w:t>kartoteką budynków</w:t>
            </w:r>
            <w:r w:rsidR="00590963" w:rsidRPr="006F1B58">
              <w:rPr>
                <w:sz w:val="22"/>
              </w:rPr>
              <w:t xml:space="preserve">, </w:t>
            </w:r>
            <w:r w:rsidR="00590963">
              <w:rPr>
                <w:sz w:val="22"/>
              </w:rPr>
              <w:t>352,00 </w:t>
            </w:r>
            <w:r w:rsidR="00590963" w:rsidRPr="006F1B58">
              <w:rPr>
                <w:sz w:val="22"/>
              </w:rPr>
              <w:t>m</w:t>
            </w:r>
            <w:r w:rsidR="00590963" w:rsidRPr="006F1B58">
              <w:rPr>
                <w:sz w:val="22"/>
                <w:vertAlign w:val="superscript"/>
              </w:rPr>
              <w:t>2</w:t>
            </w:r>
            <w:r w:rsidR="00590963">
              <w:rPr>
                <w:sz w:val="22"/>
              </w:rPr>
              <w:t xml:space="preserve">, </w:t>
            </w:r>
            <w:r w:rsidRPr="006F1B58">
              <w:rPr>
                <w:sz w:val="22"/>
              </w:rPr>
              <w:t>który wcześniej pełnił funkcję</w:t>
            </w:r>
            <w:r w:rsidR="00590963">
              <w:rPr>
                <w:sz w:val="22"/>
              </w:rPr>
              <w:t xml:space="preserve"> przychodni lekarskiej.</w:t>
            </w:r>
            <w:r w:rsidRPr="006F1B58">
              <w:rPr>
                <w:sz w:val="22"/>
              </w:rPr>
              <w:t xml:space="preserve"> </w:t>
            </w:r>
          </w:p>
          <w:p w:rsidR="00F108C2" w:rsidRPr="006F1B58" w:rsidRDefault="000D1EA6" w:rsidP="000D1EA6">
            <w:pPr>
              <w:ind w:firstLine="484"/>
              <w:rPr>
                <w:sz w:val="22"/>
              </w:rPr>
            </w:pPr>
            <w:r>
              <w:rPr>
                <w:sz w:val="22"/>
              </w:rPr>
              <w:t xml:space="preserve">Nieruchomość jest obciążona </w:t>
            </w:r>
            <w:proofErr w:type="spellStart"/>
            <w:r w:rsidRPr="000D1EA6">
              <w:rPr>
                <w:sz w:val="22"/>
              </w:rPr>
              <w:t>służebnościami</w:t>
            </w:r>
            <w:proofErr w:type="spellEnd"/>
            <w:r>
              <w:rPr>
                <w:sz w:val="22"/>
              </w:rPr>
              <w:t xml:space="preserve"> przesyłu na rzecz PKP Energetyka SA i Telekomunikacja Kolejowa sp. z o.o.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08C2" w:rsidRDefault="00F108C2" w:rsidP="00F266FC">
            <w:pPr>
              <w:ind w:firstLine="484"/>
              <w:rPr>
                <w:sz w:val="22"/>
              </w:rPr>
            </w:pPr>
            <w:r w:rsidRPr="006F1B58">
              <w:rPr>
                <w:sz w:val="22"/>
              </w:rPr>
              <w:t>Nieruchomość nie jest objęta miejscowym planem zagospodarowania przestrzennego.</w:t>
            </w:r>
          </w:p>
          <w:p w:rsidR="00F108C2" w:rsidRPr="006F1B58" w:rsidRDefault="00F108C2" w:rsidP="00D03629">
            <w:pPr>
              <w:ind w:firstLine="484"/>
              <w:rPr>
                <w:rFonts w:eastAsia="Calibri" w:cs="Times New Roman"/>
                <w:sz w:val="22"/>
              </w:rPr>
            </w:pPr>
            <w:r w:rsidRPr="006F1B58">
              <w:rPr>
                <w:sz w:val="22"/>
              </w:rPr>
              <w:t xml:space="preserve"> Zgodnie z obowiązującym studium uwarunkowań i kierunków zagospodarowania przestrzennego miasta </w:t>
            </w:r>
            <w:r w:rsidR="00590963">
              <w:rPr>
                <w:sz w:val="22"/>
              </w:rPr>
              <w:t xml:space="preserve">Piotrkowa Tryb. </w:t>
            </w:r>
            <w:r w:rsidR="005A47DB" w:rsidRPr="006F1B58">
              <w:rPr>
                <w:sz w:val="22"/>
              </w:rPr>
              <w:t xml:space="preserve">nieruchomość </w:t>
            </w:r>
            <w:r w:rsidR="005A47DB">
              <w:rPr>
                <w:sz w:val="22"/>
              </w:rPr>
              <w:t xml:space="preserve">znajduje się na </w:t>
            </w:r>
            <w:r w:rsidRPr="006F1B58">
              <w:rPr>
                <w:sz w:val="22"/>
              </w:rPr>
              <w:t>teren</w:t>
            </w:r>
            <w:r w:rsidR="00590963">
              <w:rPr>
                <w:sz w:val="22"/>
              </w:rPr>
              <w:t>ach zabudowy wielofunkcyjnej, śródmiejskiej, oznaczonych symbolem MS</w:t>
            </w:r>
            <w:r w:rsidRPr="006F1B58">
              <w:rPr>
                <w:sz w:val="22"/>
              </w:rPr>
              <w:t xml:space="preserve"> (uchwała </w:t>
            </w:r>
            <w:r w:rsidR="00590963" w:rsidRPr="006F1B58">
              <w:rPr>
                <w:sz w:val="22"/>
              </w:rPr>
              <w:t>Rady Miejskiej w </w:t>
            </w:r>
            <w:r w:rsidR="00590963">
              <w:rPr>
                <w:sz w:val="22"/>
              </w:rPr>
              <w:t>Piotrkowie Tryb.</w:t>
            </w:r>
            <w:r w:rsidR="00590963" w:rsidRPr="006F1B58">
              <w:rPr>
                <w:sz w:val="22"/>
              </w:rPr>
              <w:t xml:space="preserve"> </w:t>
            </w:r>
            <w:r w:rsidRPr="006F1B58">
              <w:rPr>
                <w:sz w:val="22"/>
              </w:rPr>
              <w:t xml:space="preserve">nr </w:t>
            </w:r>
            <w:r w:rsidR="00D03629">
              <w:rPr>
                <w:sz w:val="22"/>
              </w:rPr>
              <w:t>X</w:t>
            </w:r>
            <w:r w:rsidRPr="006F1B58">
              <w:rPr>
                <w:sz w:val="22"/>
              </w:rPr>
              <w:t>X</w:t>
            </w:r>
            <w:r w:rsidR="00D03629">
              <w:rPr>
                <w:sz w:val="22"/>
              </w:rPr>
              <w:t>VII</w:t>
            </w:r>
            <w:r w:rsidRPr="006F1B58">
              <w:rPr>
                <w:sz w:val="22"/>
              </w:rPr>
              <w:t>/</w:t>
            </w:r>
            <w:r w:rsidR="00D03629">
              <w:rPr>
                <w:sz w:val="22"/>
              </w:rPr>
              <w:t>359</w:t>
            </w:r>
            <w:r w:rsidRPr="006F1B58">
              <w:rPr>
                <w:sz w:val="22"/>
              </w:rPr>
              <w:t>/1</w:t>
            </w:r>
            <w:r w:rsidR="00D03629">
              <w:rPr>
                <w:sz w:val="22"/>
              </w:rPr>
              <w:t>6</w:t>
            </w:r>
            <w:r w:rsidRPr="006F1B58">
              <w:rPr>
                <w:sz w:val="22"/>
              </w:rPr>
              <w:t xml:space="preserve"> z dn. 2</w:t>
            </w:r>
            <w:r w:rsidR="00D03629">
              <w:rPr>
                <w:sz w:val="22"/>
              </w:rPr>
              <w:t>6</w:t>
            </w:r>
            <w:r w:rsidRPr="006F1B58">
              <w:rPr>
                <w:sz w:val="22"/>
              </w:rPr>
              <w:t>.</w:t>
            </w:r>
            <w:r w:rsidR="00D03629">
              <w:rPr>
                <w:sz w:val="22"/>
              </w:rPr>
              <w:t> 10</w:t>
            </w:r>
            <w:r w:rsidRPr="006F1B58">
              <w:rPr>
                <w:sz w:val="22"/>
              </w:rPr>
              <w:t>.</w:t>
            </w:r>
            <w:r w:rsidR="00D03629">
              <w:rPr>
                <w:sz w:val="22"/>
              </w:rPr>
              <w:t> </w:t>
            </w:r>
            <w:r w:rsidRPr="006F1B58">
              <w:rPr>
                <w:sz w:val="22"/>
              </w:rPr>
              <w:t>201</w:t>
            </w:r>
            <w:r w:rsidR="00D03629">
              <w:rPr>
                <w:sz w:val="22"/>
              </w:rPr>
              <w:t>6</w:t>
            </w:r>
            <w:r w:rsidRPr="006F1B58">
              <w:rPr>
                <w:sz w:val="22"/>
              </w:rPr>
              <w:t xml:space="preserve"> r.).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  <w:right w:val="single" w:sz="12" w:space="0" w:color="00C800"/>
            </w:tcBorders>
            <w:vAlign w:val="center"/>
          </w:tcPr>
          <w:p w:rsidR="00F108C2" w:rsidRPr="006F1B58" w:rsidRDefault="00D03629" w:rsidP="00F266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  <w:r w:rsidR="00F108C2" w:rsidRPr="006F1B58">
              <w:rPr>
                <w:sz w:val="22"/>
              </w:rPr>
              <w:t xml:space="preserve">0.000 </w:t>
            </w:r>
          </w:p>
        </w:tc>
      </w:tr>
      <w:tr w:rsidR="00D03629" w:rsidRPr="00675941" w:rsidTr="00EC155F">
        <w:trPr>
          <w:trHeight w:val="3676"/>
          <w:jc w:val="center"/>
        </w:trPr>
        <w:tc>
          <w:tcPr>
            <w:tcW w:w="616" w:type="dxa"/>
            <w:tcBorders>
              <w:top w:val="single" w:sz="4" w:space="0" w:color="auto"/>
              <w:left w:val="single" w:sz="12" w:space="0" w:color="00C800"/>
              <w:bottom w:val="single" w:sz="12" w:space="0" w:color="00C800"/>
              <w:right w:val="single" w:sz="4" w:space="0" w:color="auto"/>
            </w:tcBorders>
            <w:vAlign w:val="center"/>
          </w:tcPr>
          <w:p w:rsidR="00D03629" w:rsidRDefault="00D03629" w:rsidP="00F266FC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lastRenderedPageBreak/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12" w:space="0" w:color="00C800"/>
            </w:tcBorders>
            <w:vAlign w:val="center"/>
          </w:tcPr>
          <w:p w:rsidR="00D03629" w:rsidRDefault="00D03629" w:rsidP="00D03629">
            <w:pPr>
              <w:ind w:firstLine="375"/>
              <w:rPr>
                <w:sz w:val="22"/>
              </w:rPr>
            </w:pPr>
            <w:r>
              <w:rPr>
                <w:sz w:val="22"/>
              </w:rPr>
              <w:t xml:space="preserve">Nieruchomość gruntowa zabudowana, położona w Sieradzu, przy ul. Jana Pawła II, oznaczona w ewidencji gruntów, w obrębie 15. </w:t>
            </w:r>
            <w:r w:rsidR="00EC155F">
              <w:rPr>
                <w:sz w:val="22"/>
              </w:rPr>
              <w:t>m</w:t>
            </w:r>
            <w:r>
              <w:rPr>
                <w:sz w:val="22"/>
              </w:rPr>
              <w:t>iasta Sieradza, jako działka nr 5272/9, dla której Sąd Rejonowy w Sieradzu prowadzi księgę wieczystą nr SR1S/00012589/3.</w:t>
            </w:r>
          </w:p>
          <w:p w:rsidR="00D03629" w:rsidRPr="006F1B58" w:rsidRDefault="00D03629" w:rsidP="00D03629">
            <w:pPr>
              <w:ind w:firstLine="375"/>
              <w:rPr>
                <w:sz w:val="22"/>
              </w:rPr>
            </w:pPr>
            <w:r>
              <w:rPr>
                <w:sz w:val="22"/>
              </w:rPr>
              <w:t>Województwo Łódzkie jest właścicielem nieruchomości</w:t>
            </w:r>
            <w:r w:rsidR="00EC155F">
              <w:rPr>
                <w:sz w:val="22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12" w:space="0" w:color="00C800"/>
            </w:tcBorders>
            <w:vAlign w:val="center"/>
          </w:tcPr>
          <w:p w:rsidR="00D03629" w:rsidRPr="006F1B58" w:rsidRDefault="00D03629" w:rsidP="00590963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1,8392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12" w:space="0" w:color="00C800"/>
            </w:tcBorders>
            <w:vAlign w:val="center"/>
          </w:tcPr>
          <w:p w:rsidR="00D03629" w:rsidRPr="00D03629" w:rsidRDefault="00D03629" w:rsidP="00590963">
            <w:pPr>
              <w:ind w:firstLine="484"/>
              <w:rPr>
                <w:sz w:val="22"/>
              </w:rPr>
            </w:pPr>
            <w:r>
              <w:rPr>
                <w:sz w:val="22"/>
              </w:rPr>
              <w:t>Posadowiony jest na niej nieużytkowany budynek gospodarczy o powierzchni zabudowy 301,25 m</w:t>
            </w:r>
            <w:r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12" w:space="0" w:color="00C800"/>
            </w:tcBorders>
            <w:vAlign w:val="center"/>
          </w:tcPr>
          <w:p w:rsidR="00D03629" w:rsidRDefault="00D03629" w:rsidP="00D03629">
            <w:pPr>
              <w:ind w:firstLine="484"/>
              <w:rPr>
                <w:sz w:val="22"/>
              </w:rPr>
            </w:pPr>
            <w:r w:rsidRPr="006F1B58">
              <w:rPr>
                <w:sz w:val="22"/>
              </w:rPr>
              <w:t>Nieruchomość nie jest objęta miejscowym planem zagospodarowania przestrzennego.</w:t>
            </w:r>
          </w:p>
          <w:p w:rsidR="00D03629" w:rsidRPr="006F1B58" w:rsidRDefault="00D03629" w:rsidP="00EC155F">
            <w:pPr>
              <w:ind w:firstLine="484"/>
              <w:rPr>
                <w:sz w:val="22"/>
              </w:rPr>
            </w:pPr>
            <w:r w:rsidRPr="006F1B58">
              <w:rPr>
                <w:sz w:val="22"/>
              </w:rPr>
              <w:t xml:space="preserve">Zgodnie z obowiązującym studium uwarunkowań i kierunków zagospodarowania przestrzennego miasta </w:t>
            </w:r>
            <w:r>
              <w:rPr>
                <w:sz w:val="22"/>
              </w:rPr>
              <w:t xml:space="preserve">Sieradza  </w:t>
            </w:r>
            <w:r w:rsidRPr="006F1B58">
              <w:rPr>
                <w:sz w:val="22"/>
              </w:rPr>
              <w:t xml:space="preserve">nieruchomość </w:t>
            </w:r>
            <w:r>
              <w:rPr>
                <w:sz w:val="22"/>
              </w:rPr>
              <w:t xml:space="preserve">znajduje się na </w:t>
            </w:r>
            <w:r w:rsidRPr="006F1B58">
              <w:rPr>
                <w:sz w:val="22"/>
              </w:rPr>
              <w:t>teren</w:t>
            </w:r>
            <w:r>
              <w:rPr>
                <w:sz w:val="22"/>
              </w:rPr>
              <w:t xml:space="preserve">ach zabudowy usługowej – do rozwoju, oznaczonych symbolem </w:t>
            </w:r>
            <w:r w:rsidR="00EC155F">
              <w:rPr>
                <w:sz w:val="22"/>
              </w:rPr>
              <w:t>2U</w:t>
            </w:r>
            <w:r w:rsidRPr="006F1B58">
              <w:rPr>
                <w:sz w:val="22"/>
              </w:rPr>
              <w:t xml:space="preserve"> (uchwała Rady Miejskiej w </w:t>
            </w:r>
            <w:r w:rsidR="00EC155F">
              <w:rPr>
                <w:sz w:val="22"/>
              </w:rPr>
              <w:t>Sieradzu</w:t>
            </w:r>
            <w:r w:rsidRPr="006F1B58">
              <w:rPr>
                <w:sz w:val="22"/>
              </w:rPr>
              <w:t xml:space="preserve"> nr X</w:t>
            </w:r>
            <w:r>
              <w:rPr>
                <w:sz w:val="22"/>
              </w:rPr>
              <w:t>VI</w:t>
            </w:r>
            <w:r w:rsidR="00EC155F">
              <w:rPr>
                <w:sz w:val="22"/>
              </w:rPr>
              <w:t>I</w:t>
            </w:r>
            <w:r>
              <w:rPr>
                <w:sz w:val="22"/>
              </w:rPr>
              <w:t>I</w:t>
            </w:r>
            <w:r w:rsidRPr="006F1B58">
              <w:rPr>
                <w:sz w:val="22"/>
              </w:rPr>
              <w:t>/</w:t>
            </w:r>
            <w:r w:rsidR="00EC155F">
              <w:rPr>
                <w:sz w:val="22"/>
              </w:rPr>
              <w:t>13</w:t>
            </w:r>
            <w:r>
              <w:rPr>
                <w:sz w:val="22"/>
              </w:rPr>
              <w:t>3</w:t>
            </w:r>
            <w:r w:rsidRPr="006F1B58">
              <w:rPr>
                <w:sz w:val="22"/>
              </w:rPr>
              <w:t>/1</w:t>
            </w:r>
            <w:r w:rsidR="00EC155F">
              <w:rPr>
                <w:sz w:val="22"/>
              </w:rPr>
              <w:t>2</w:t>
            </w:r>
            <w:r w:rsidRPr="006F1B58">
              <w:rPr>
                <w:sz w:val="22"/>
              </w:rPr>
              <w:t xml:space="preserve"> z dn. 2</w:t>
            </w:r>
            <w:r w:rsidR="00EC155F">
              <w:rPr>
                <w:sz w:val="22"/>
              </w:rPr>
              <w:t>4</w:t>
            </w:r>
            <w:r w:rsidRPr="006F1B58">
              <w:rPr>
                <w:sz w:val="22"/>
              </w:rPr>
              <w:t>.</w:t>
            </w:r>
            <w:r>
              <w:rPr>
                <w:sz w:val="22"/>
              </w:rPr>
              <w:t> 0</w:t>
            </w:r>
            <w:r w:rsidR="00EC155F">
              <w:rPr>
                <w:sz w:val="22"/>
              </w:rPr>
              <w:t>4</w:t>
            </w:r>
            <w:r w:rsidRPr="006F1B58">
              <w:rPr>
                <w:sz w:val="22"/>
              </w:rPr>
              <w:t>.</w:t>
            </w:r>
            <w:r>
              <w:rPr>
                <w:sz w:val="22"/>
              </w:rPr>
              <w:t> </w:t>
            </w:r>
            <w:r w:rsidRPr="006F1B58">
              <w:rPr>
                <w:sz w:val="22"/>
              </w:rPr>
              <w:t>201</w:t>
            </w:r>
            <w:r w:rsidR="00EC155F">
              <w:rPr>
                <w:sz w:val="22"/>
              </w:rPr>
              <w:t>22</w:t>
            </w:r>
            <w:r w:rsidRPr="006F1B58">
              <w:rPr>
                <w:sz w:val="22"/>
              </w:rPr>
              <w:t xml:space="preserve"> r.).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12" w:space="0" w:color="00C800"/>
              <w:right w:val="single" w:sz="12" w:space="0" w:color="00C800"/>
            </w:tcBorders>
            <w:vAlign w:val="center"/>
          </w:tcPr>
          <w:p w:rsidR="00D03629" w:rsidRDefault="00EC155F" w:rsidP="00F266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2.500.000</w:t>
            </w:r>
          </w:p>
        </w:tc>
      </w:tr>
    </w:tbl>
    <w:p w:rsidR="00F108C2" w:rsidRPr="00F3081F" w:rsidRDefault="00F108C2" w:rsidP="00F108C2">
      <w:pPr>
        <w:jc w:val="left"/>
        <w:rPr>
          <w:b/>
          <w:sz w:val="16"/>
          <w:szCs w:val="24"/>
        </w:rPr>
      </w:pPr>
    </w:p>
    <w:p w:rsidR="00F108C2" w:rsidRDefault="00F108C2" w:rsidP="00F108C2">
      <w:pPr>
        <w:jc w:val="center"/>
        <w:rPr>
          <w:b/>
          <w:sz w:val="12"/>
          <w:szCs w:val="24"/>
        </w:rPr>
      </w:pPr>
    </w:p>
    <w:p w:rsidR="00F108C2" w:rsidRPr="00A55D89" w:rsidRDefault="00F108C2" w:rsidP="00F108C2">
      <w:pPr>
        <w:jc w:val="center"/>
        <w:rPr>
          <w:b/>
          <w:sz w:val="26"/>
          <w:szCs w:val="24"/>
        </w:rPr>
      </w:pPr>
      <w:r w:rsidRPr="00A55D89">
        <w:rPr>
          <w:b/>
          <w:sz w:val="26"/>
          <w:szCs w:val="24"/>
        </w:rPr>
        <w:t xml:space="preserve">Wykaz powyższy podaje się do publicznej wiadomości w dniach od </w:t>
      </w:r>
      <w:r w:rsidR="00EC155F">
        <w:rPr>
          <w:b/>
          <w:sz w:val="26"/>
          <w:szCs w:val="24"/>
        </w:rPr>
        <w:t>2 do</w:t>
      </w:r>
      <w:r w:rsidRPr="00A55D89">
        <w:rPr>
          <w:b/>
          <w:sz w:val="26"/>
          <w:szCs w:val="24"/>
        </w:rPr>
        <w:t xml:space="preserve"> </w:t>
      </w:r>
      <w:r w:rsidR="00BD5572">
        <w:rPr>
          <w:b/>
          <w:sz w:val="26"/>
          <w:szCs w:val="24"/>
        </w:rPr>
        <w:t>2</w:t>
      </w:r>
      <w:r w:rsidR="00EC155F">
        <w:rPr>
          <w:b/>
          <w:sz w:val="26"/>
          <w:szCs w:val="24"/>
        </w:rPr>
        <w:t>3</w:t>
      </w:r>
      <w:r w:rsidRPr="00A55D89">
        <w:rPr>
          <w:b/>
          <w:sz w:val="26"/>
          <w:szCs w:val="24"/>
        </w:rPr>
        <w:t xml:space="preserve"> </w:t>
      </w:r>
      <w:r w:rsidR="00EC155F">
        <w:rPr>
          <w:b/>
          <w:sz w:val="26"/>
          <w:szCs w:val="24"/>
        </w:rPr>
        <w:t xml:space="preserve">października </w:t>
      </w:r>
      <w:r w:rsidRPr="00A55D89">
        <w:rPr>
          <w:b/>
          <w:sz w:val="26"/>
          <w:szCs w:val="24"/>
        </w:rPr>
        <w:t>201</w:t>
      </w:r>
      <w:r>
        <w:rPr>
          <w:b/>
          <w:sz w:val="26"/>
          <w:szCs w:val="24"/>
        </w:rPr>
        <w:t>8</w:t>
      </w:r>
      <w:r w:rsidRPr="00A55D89">
        <w:rPr>
          <w:b/>
          <w:sz w:val="26"/>
          <w:szCs w:val="24"/>
        </w:rPr>
        <w:t xml:space="preserve"> roku.</w:t>
      </w:r>
    </w:p>
    <w:p w:rsidR="00F108C2" w:rsidRPr="00A55D89" w:rsidRDefault="00F108C2" w:rsidP="00F108C2">
      <w:pPr>
        <w:jc w:val="center"/>
        <w:rPr>
          <w:b/>
          <w:sz w:val="26"/>
          <w:szCs w:val="24"/>
        </w:rPr>
      </w:pPr>
      <w:r w:rsidRPr="00A55D89">
        <w:rPr>
          <w:b/>
          <w:sz w:val="26"/>
          <w:szCs w:val="24"/>
        </w:rPr>
        <w:t xml:space="preserve">Termin składania wniosków w sprawie prawa pierwszeństwa nabycia nieruchomości, </w:t>
      </w:r>
    </w:p>
    <w:p w:rsidR="00F108C2" w:rsidRPr="00A55D89" w:rsidRDefault="00F108C2" w:rsidP="00F108C2">
      <w:pPr>
        <w:jc w:val="center"/>
        <w:rPr>
          <w:b/>
          <w:sz w:val="26"/>
          <w:szCs w:val="24"/>
        </w:rPr>
      </w:pPr>
      <w:r w:rsidRPr="00A55D89">
        <w:rPr>
          <w:b/>
          <w:sz w:val="26"/>
          <w:szCs w:val="24"/>
        </w:rPr>
        <w:t xml:space="preserve">na podstawie art. 34., ust. 1., </w:t>
      </w:r>
      <w:proofErr w:type="spellStart"/>
      <w:r w:rsidRPr="00A55D89">
        <w:rPr>
          <w:b/>
          <w:sz w:val="26"/>
          <w:szCs w:val="24"/>
        </w:rPr>
        <w:t>pkt</w:t>
      </w:r>
      <w:proofErr w:type="spellEnd"/>
      <w:r w:rsidRPr="00A55D89">
        <w:rPr>
          <w:b/>
          <w:sz w:val="26"/>
          <w:szCs w:val="24"/>
        </w:rPr>
        <w:t xml:space="preserve"> 1 i 2 ustawy </w:t>
      </w:r>
      <w:r w:rsidRPr="00A55D89">
        <w:rPr>
          <w:b/>
          <w:i/>
          <w:sz w:val="26"/>
          <w:szCs w:val="24"/>
        </w:rPr>
        <w:t>o gospodarce nieruchomościami</w:t>
      </w:r>
      <w:r w:rsidRPr="00A55D89">
        <w:rPr>
          <w:b/>
          <w:sz w:val="26"/>
          <w:szCs w:val="24"/>
        </w:rPr>
        <w:t xml:space="preserve">, upływa dnia </w:t>
      </w:r>
      <w:r w:rsidR="00BD5572">
        <w:rPr>
          <w:b/>
          <w:sz w:val="26"/>
          <w:szCs w:val="24"/>
        </w:rPr>
        <w:t>1</w:t>
      </w:r>
      <w:r w:rsidR="00EC155F">
        <w:rPr>
          <w:b/>
          <w:sz w:val="26"/>
          <w:szCs w:val="24"/>
        </w:rPr>
        <w:t>3</w:t>
      </w:r>
      <w:r w:rsidRPr="00A55D89">
        <w:rPr>
          <w:b/>
          <w:sz w:val="26"/>
          <w:szCs w:val="24"/>
        </w:rPr>
        <w:t xml:space="preserve"> </w:t>
      </w:r>
      <w:r w:rsidR="00EC155F">
        <w:rPr>
          <w:b/>
          <w:sz w:val="26"/>
          <w:szCs w:val="24"/>
        </w:rPr>
        <w:t xml:space="preserve">listopada </w:t>
      </w:r>
      <w:r>
        <w:rPr>
          <w:b/>
          <w:sz w:val="26"/>
          <w:szCs w:val="24"/>
        </w:rPr>
        <w:t>2018</w:t>
      </w:r>
      <w:r w:rsidRPr="00A55D89">
        <w:rPr>
          <w:b/>
          <w:sz w:val="26"/>
          <w:szCs w:val="24"/>
        </w:rPr>
        <w:t xml:space="preserve"> roku.</w:t>
      </w:r>
    </w:p>
    <w:p w:rsidR="00F108C2" w:rsidRPr="00A55D89" w:rsidRDefault="00F108C2" w:rsidP="00F108C2">
      <w:pPr>
        <w:jc w:val="center"/>
        <w:rPr>
          <w:b/>
          <w:sz w:val="26"/>
          <w:szCs w:val="24"/>
        </w:rPr>
      </w:pPr>
      <w:r w:rsidRPr="00A55D89">
        <w:rPr>
          <w:b/>
          <w:sz w:val="26"/>
          <w:szCs w:val="24"/>
        </w:rPr>
        <w:t>Sprawę prowadzi Zbigniew Żołnierczyk, pok. 104,  tel. 042 205-58-71; wewnętrzny 133.</w:t>
      </w:r>
    </w:p>
    <w:p w:rsidR="00F108C2" w:rsidRDefault="00F108C2" w:rsidP="00F108C2"/>
    <w:sectPr w:rsidR="00F108C2" w:rsidSect="008D50C0">
      <w:footerReference w:type="default" r:id="rId7"/>
      <w:pgSz w:w="16838" w:h="11906" w:orient="landscape"/>
      <w:pgMar w:top="709" w:right="678" w:bottom="567" w:left="709" w:header="426" w:footer="71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0BA6" w:rsidRDefault="00F70BA6" w:rsidP="00EA2BDA">
      <w:pPr>
        <w:spacing w:line="240" w:lineRule="auto"/>
      </w:pPr>
      <w:r>
        <w:separator/>
      </w:r>
    </w:p>
  </w:endnote>
  <w:endnote w:type="continuationSeparator" w:id="0">
    <w:p w:rsidR="00F70BA6" w:rsidRDefault="00F70BA6" w:rsidP="00EA2BD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color w:val="808080" w:themeColor="background1" w:themeShade="80"/>
        <w:sz w:val="24"/>
      </w:rPr>
      <w:id w:val="26390797"/>
      <w:docPartObj>
        <w:docPartGallery w:val="Page Numbers (Bottom of Page)"/>
        <w:docPartUnique/>
      </w:docPartObj>
    </w:sdtPr>
    <w:sdtContent>
      <w:sdt>
        <w:sdtPr>
          <w:rPr>
            <w:i/>
            <w:color w:val="808080" w:themeColor="background1" w:themeShade="80"/>
            <w:sz w:val="24"/>
          </w:rPr>
          <w:id w:val="810570607"/>
          <w:docPartObj>
            <w:docPartGallery w:val="Page Numbers (Top of Page)"/>
            <w:docPartUnique/>
          </w:docPartObj>
        </w:sdtPr>
        <w:sdtContent>
          <w:p w:rsidR="009524B0" w:rsidRPr="00671A8F" w:rsidRDefault="00DC0E1E">
            <w:pPr>
              <w:pStyle w:val="Stopka"/>
              <w:jc w:val="center"/>
              <w:rPr>
                <w:i/>
                <w:color w:val="808080" w:themeColor="background1" w:themeShade="80"/>
                <w:sz w:val="24"/>
              </w:rPr>
            </w:pPr>
            <w:r w:rsidRPr="00671A8F">
              <w:rPr>
                <w:i/>
                <w:color w:val="808080" w:themeColor="background1" w:themeShade="80"/>
                <w:sz w:val="24"/>
              </w:rPr>
              <w:t xml:space="preserve">Strona </w:t>
            </w:r>
            <w:r w:rsidR="006745CD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71A8F">
              <w:rPr>
                <w:b/>
                <w:i/>
                <w:color w:val="808080" w:themeColor="background1" w:themeShade="80"/>
                <w:sz w:val="24"/>
              </w:rPr>
              <w:instrText>PAGE</w:instrText>
            </w:r>
            <w:r w:rsidR="006745CD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0D1EA6">
              <w:rPr>
                <w:b/>
                <w:i/>
                <w:noProof/>
                <w:color w:val="808080" w:themeColor="background1" w:themeShade="80"/>
                <w:sz w:val="24"/>
              </w:rPr>
              <w:t>1</w:t>
            </w:r>
            <w:r w:rsidR="006745CD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  <w:r w:rsidRPr="00671A8F">
              <w:rPr>
                <w:i/>
                <w:color w:val="808080" w:themeColor="background1" w:themeShade="80"/>
                <w:sz w:val="24"/>
              </w:rPr>
              <w:t xml:space="preserve"> z </w:t>
            </w:r>
            <w:r w:rsidR="006745CD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71A8F">
              <w:rPr>
                <w:b/>
                <w:i/>
                <w:color w:val="808080" w:themeColor="background1" w:themeShade="80"/>
                <w:sz w:val="24"/>
              </w:rPr>
              <w:instrText>NUMPAGES</w:instrText>
            </w:r>
            <w:r w:rsidR="006745CD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0D1EA6">
              <w:rPr>
                <w:b/>
                <w:i/>
                <w:noProof/>
                <w:color w:val="808080" w:themeColor="background1" w:themeShade="80"/>
                <w:sz w:val="24"/>
              </w:rPr>
              <w:t>2</w:t>
            </w:r>
            <w:r w:rsidR="006745CD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0BA6" w:rsidRDefault="00F70BA6" w:rsidP="00EA2BDA">
      <w:pPr>
        <w:spacing w:line="240" w:lineRule="auto"/>
      </w:pPr>
      <w:r>
        <w:separator/>
      </w:r>
    </w:p>
  </w:footnote>
  <w:footnote w:type="continuationSeparator" w:id="0">
    <w:p w:rsidR="00F70BA6" w:rsidRDefault="00F70BA6" w:rsidP="00EA2BD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803648"/>
    <w:multiLevelType w:val="hybridMultilevel"/>
    <w:tmpl w:val="5C581D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08C2"/>
    <w:rsid w:val="00063CA6"/>
    <w:rsid w:val="0007386B"/>
    <w:rsid w:val="0007396F"/>
    <w:rsid w:val="0009060F"/>
    <w:rsid w:val="000A4925"/>
    <w:rsid w:val="000A4D9C"/>
    <w:rsid w:val="000D1EA6"/>
    <w:rsid w:val="000E2D75"/>
    <w:rsid w:val="00154E56"/>
    <w:rsid w:val="001E013B"/>
    <w:rsid w:val="00235CA0"/>
    <w:rsid w:val="002B08D9"/>
    <w:rsid w:val="00367243"/>
    <w:rsid w:val="003A4D2D"/>
    <w:rsid w:val="00465CB4"/>
    <w:rsid w:val="004C1928"/>
    <w:rsid w:val="004D1A1A"/>
    <w:rsid w:val="00512E35"/>
    <w:rsid w:val="00530C2D"/>
    <w:rsid w:val="00546AB1"/>
    <w:rsid w:val="00590963"/>
    <w:rsid w:val="005A47DB"/>
    <w:rsid w:val="005A5B81"/>
    <w:rsid w:val="005C4768"/>
    <w:rsid w:val="00601C76"/>
    <w:rsid w:val="00621B7E"/>
    <w:rsid w:val="006745CD"/>
    <w:rsid w:val="006A55C8"/>
    <w:rsid w:val="00771C06"/>
    <w:rsid w:val="00794312"/>
    <w:rsid w:val="008752E4"/>
    <w:rsid w:val="008E4EB2"/>
    <w:rsid w:val="00924EC2"/>
    <w:rsid w:val="0097228C"/>
    <w:rsid w:val="00995EF2"/>
    <w:rsid w:val="009A6667"/>
    <w:rsid w:val="009C6CA9"/>
    <w:rsid w:val="009F7F23"/>
    <w:rsid w:val="00A52164"/>
    <w:rsid w:val="00A9038C"/>
    <w:rsid w:val="00B13ED1"/>
    <w:rsid w:val="00B174A3"/>
    <w:rsid w:val="00BD5572"/>
    <w:rsid w:val="00C30FEE"/>
    <w:rsid w:val="00D03629"/>
    <w:rsid w:val="00D118BA"/>
    <w:rsid w:val="00D902E1"/>
    <w:rsid w:val="00DC0E1E"/>
    <w:rsid w:val="00DC6E3A"/>
    <w:rsid w:val="00E25737"/>
    <w:rsid w:val="00EA2BDA"/>
    <w:rsid w:val="00EA3798"/>
    <w:rsid w:val="00EA6297"/>
    <w:rsid w:val="00EC155F"/>
    <w:rsid w:val="00F026D6"/>
    <w:rsid w:val="00F108C2"/>
    <w:rsid w:val="00F4776A"/>
    <w:rsid w:val="00F70BA6"/>
    <w:rsid w:val="00F84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08C2"/>
    <w:pPr>
      <w:spacing w:after="0"/>
      <w:jc w:val="both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108C2"/>
    <w:pPr>
      <w:spacing w:after="0" w:line="240" w:lineRule="auto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108C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08C2"/>
    <w:rPr>
      <w:rFonts w:ascii="Times New Roman" w:hAnsi="Times New Roman"/>
      <w:sz w:val="28"/>
    </w:rPr>
  </w:style>
  <w:style w:type="paragraph" w:styleId="Tekstpodstawowywcity">
    <w:name w:val="Body Text Indent"/>
    <w:basedOn w:val="Normalny"/>
    <w:link w:val="TekstpodstawowywcityZnak"/>
    <w:rsid w:val="00F108C2"/>
    <w:pPr>
      <w:widowControl w:val="0"/>
      <w:shd w:val="clear" w:color="auto" w:fill="FFFFFF"/>
      <w:autoSpaceDE w:val="0"/>
      <w:autoSpaceDN w:val="0"/>
      <w:adjustRightInd w:val="0"/>
      <w:spacing w:line="321" w:lineRule="exact"/>
      <w:ind w:left="23" w:firstLine="828"/>
    </w:pPr>
    <w:rPr>
      <w:rFonts w:eastAsia="Times New Roman" w:cs="Times New Roman"/>
      <w:color w:val="000000"/>
      <w:spacing w:val="3"/>
      <w:sz w:val="27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108C2"/>
    <w:rPr>
      <w:rFonts w:ascii="Times New Roman" w:eastAsia="Times New Roman" w:hAnsi="Times New Roman" w:cs="Times New Roman"/>
      <w:color w:val="000000"/>
      <w:spacing w:val="3"/>
      <w:sz w:val="27"/>
      <w:szCs w:val="20"/>
      <w:shd w:val="clear" w:color="auto" w:fill="FFFFFF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362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Zbigniew</cp:lastModifiedBy>
  <cp:revision>6</cp:revision>
  <cp:lastPrinted>2018-09-26T13:01:00Z</cp:lastPrinted>
  <dcterms:created xsi:type="dcterms:W3CDTF">2018-09-25T06:31:00Z</dcterms:created>
  <dcterms:modified xsi:type="dcterms:W3CDTF">2018-09-26T13:06:00Z</dcterms:modified>
</cp:coreProperties>
</file>