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85D" w:rsidRPr="00B74439" w:rsidRDefault="0014385D" w:rsidP="00143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39">
        <w:rPr>
          <w:rFonts w:ascii="Times New Roman" w:hAnsi="Times New Roman" w:cs="Times New Roman"/>
          <w:b/>
          <w:sz w:val="28"/>
          <w:szCs w:val="24"/>
        </w:rPr>
        <w:t>ZARZĄD NIERUCHOMOŚCI WOJEWÓDZTWA ŁÓDZKIEGO</w:t>
      </w:r>
    </w:p>
    <w:p w:rsidR="0014385D" w:rsidRPr="00B74439" w:rsidRDefault="0014385D" w:rsidP="0014385D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działający w imieniu</w:t>
      </w:r>
    </w:p>
    <w:p w:rsidR="0014385D" w:rsidRPr="00B74439" w:rsidRDefault="0014385D" w:rsidP="001438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 xml:space="preserve">ZARZĄDU </w:t>
      </w:r>
      <w:r w:rsidRPr="00B74439">
        <w:rPr>
          <w:rFonts w:ascii="Times New Roman" w:hAnsi="Times New Roman" w:cs="Times New Roman"/>
          <w:b/>
          <w:bCs/>
          <w:sz w:val="26"/>
        </w:rPr>
        <w:t>WOJEWÓDZTWA ŁÓDZKIEGO</w:t>
      </w:r>
    </w:p>
    <w:p w:rsidR="0014385D" w:rsidRDefault="0014385D" w:rsidP="0014385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ogłasza na dzień </w:t>
      </w:r>
      <w:r>
        <w:rPr>
          <w:rFonts w:ascii="Times New Roman" w:hAnsi="Times New Roman" w:cs="Times New Roman"/>
          <w:b/>
          <w:sz w:val="26"/>
          <w:szCs w:val="24"/>
        </w:rPr>
        <w:t xml:space="preserve">29 kwietnia 2019 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roku </w:t>
      </w:r>
    </w:p>
    <w:p w:rsidR="0014385D" w:rsidRDefault="0014385D" w:rsidP="0014385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>przetarg ustny nieograniczony na</w:t>
      </w:r>
      <w:r>
        <w:rPr>
          <w:rFonts w:ascii="Times New Roman" w:hAnsi="Times New Roman" w:cs="Times New Roman"/>
          <w:b/>
          <w:sz w:val="26"/>
          <w:szCs w:val="24"/>
        </w:rPr>
        <w:t xml:space="preserve"> najem</w:t>
      </w:r>
    </w:p>
    <w:p w:rsidR="0014385D" w:rsidRPr="000D5530" w:rsidRDefault="0014385D" w:rsidP="0014385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części powierzchni dachu budynku</w:t>
      </w:r>
      <w:r w:rsidRPr="000D5530">
        <w:rPr>
          <w:rFonts w:ascii="Times New Roman" w:hAnsi="Times New Roman" w:cs="Times New Roman"/>
          <w:b/>
          <w:sz w:val="26"/>
          <w:szCs w:val="24"/>
        </w:rPr>
        <w:t>,</w:t>
      </w:r>
    </w:p>
    <w:p w:rsidR="0014385D" w:rsidRDefault="0014385D" w:rsidP="0014385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0D5530">
        <w:rPr>
          <w:rFonts w:ascii="Times New Roman" w:hAnsi="Times New Roman" w:cs="Times New Roman"/>
          <w:b/>
          <w:sz w:val="26"/>
          <w:szCs w:val="24"/>
        </w:rPr>
        <w:t>położone</w:t>
      </w:r>
      <w:r>
        <w:rPr>
          <w:rFonts w:ascii="Times New Roman" w:hAnsi="Times New Roman" w:cs="Times New Roman"/>
          <w:b/>
          <w:sz w:val="26"/>
          <w:szCs w:val="24"/>
        </w:rPr>
        <w:t>go</w:t>
      </w:r>
      <w:r w:rsidRPr="000D5530">
        <w:rPr>
          <w:rFonts w:ascii="Times New Roman" w:hAnsi="Times New Roman" w:cs="Times New Roman"/>
          <w:b/>
          <w:sz w:val="26"/>
          <w:szCs w:val="24"/>
        </w:rPr>
        <w:t xml:space="preserve"> w </w:t>
      </w:r>
      <w:r>
        <w:rPr>
          <w:rFonts w:ascii="Times New Roman" w:hAnsi="Times New Roman" w:cs="Times New Roman"/>
          <w:b/>
          <w:sz w:val="26"/>
          <w:szCs w:val="24"/>
        </w:rPr>
        <w:t>Ł</w:t>
      </w:r>
      <w:r w:rsidRPr="000D5530">
        <w:rPr>
          <w:rFonts w:ascii="Times New Roman" w:hAnsi="Times New Roman" w:cs="Times New Roman"/>
          <w:b/>
          <w:sz w:val="26"/>
          <w:szCs w:val="24"/>
        </w:rPr>
        <w:t xml:space="preserve">odzi,  przy ul. </w:t>
      </w:r>
      <w:r>
        <w:rPr>
          <w:rFonts w:ascii="Times New Roman" w:hAnsi="Times New Roman" w:cs="Times New Roman"/>
          <w:b/>
          <w:sz w:val="26"/>
          <w:szCs w:val="24"/>
        </w:rPr>
        <w:t>Limanowskiego 200</w:t>
      </w:r>
    </w:p>
    <w:p w:rsidR="0014385D" w:rsidRDefault="0014385D" w:rsidP="0014385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85D" w:rsidRPr="00AE688A" w:rsidRDefault="0014385D" w:rsidP="0014385D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4"/>
        </w:rPr>
      </w:pPr>
      <w:r w:rsidRPr="000D5530">
        <w:rPr>
          <w:rFonts w:ascii="Times New Roman" w:hAnsi="Times New Roman" w:cs="Times New Roman"/>
          <w:sz w:val="26"/>
          <w:szCs w:val="24"/>
        </w:rPr>
        <w:t xml:space="preserve">Przedmiotem </w:t>
      </w:r>
      <w:r>
        <w:rPr>
          <w:rFonts w:ascii="Times New Roman" w:hAnsi="Times New Roman" w:cs="Times New Roman"/>
          <w:sz w:val="26"/>
          <w:szCs w:val="24"/>
        </w:rPr>
        <w:t>przetargu będzie najem 30,00 m</w:t>
      </w:r>
      <w:r w:rsidRPr="00F84BC1">
        <w:rPr>
          <w:rFonts w:ascii="Times New Roman" w:hAnsi="Times New Roman" w:cs="Times New Roman"/>
          <w:sz w:val="26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4"/>
        </w:rPr>
        <w:t xml:space="preserve"> powierzchni dachu budynku wolnostojącego (dawne kino „Adria”) posadowionego na</w:t>
      </w:r>
      <w:r w:rsidRPr="00F84BC1">
        <w:rPr>
          <w:rFonts w:ascii="Times New Roman" w:hAnsi="Times New Roman" w:cs="Times New Roman"/>
          <w:sz w:val="26"/>
          <w:szCs w:val="24"/>
        </w:rPr>
        <w:t xml:space="preserve"> przylegając</w:t>
      </w:r>
      <w:r>
        <w:rPr>
          <w:rFonts w:ascii="Times New Roman" w:hAnsi="Times New Roman" w:cs="Times New Roman"/>
          <w:sz w:val="26"/>
          <w:szCs w:val="24"/>
        </w:rPr>
        <w:t>ych</w:t>
      </w:r>
      <w:r w:rsidRPr="00F84BC1">
        <w:rPr>
          <w:rFonts w:ascii="Times New Roman" w:hAnsi="Times New Roman" w:cs="Times New Roman"/>
          <w:sz w:val="26"/>
          <w:szCs w:val="24"/>
        </w:rPr>
        <w:t xml:space="preserve"> do siebie działk</w:t>
      </w:r>
      <w:r>
        <w:rPr>
          <w:rFonts w:ascii="Times New Roman" w:hAnsi="Times New Roman" w:cs="Times New Roman"/>
          <w:sz w:val="26"/>
          <w:szCs w:val="24"/>
        </w:rPr>
        <w:t>ach</w:t>
      </w:r>
      <w:r w:rsidRPr="00F84BC1">
        <w:rPr>
          <w:rFonts w:ascii="Times New Roman" w:hAnsi="Times New Roman" w:cs="Times New Roman"/>
          <w:sz w:val="26"/>
          <w:szCs w:val="24"/>
        </w:rPr>
        <w:t xml:space="preserve"> gruntu</w:t>
      </w:r>
      <w:r>
        <w:rPr>
          <w:rFonts w:ascii="Times New Roman" w:hAnsi="Times New Roman" w:cs="Times New Roman"/>
          <w:sz w:val="26"/>
          <w:szCs w:val="24"/>
        </w:rPr>
        <w:t>; w tym</w:t>
      </w:r>
      <w:r w:rsidRPr="00F84BC1">
        <w:rPr>
          <w:rFonts w:ascii="Times New Roman" w:hAnsi="Times New Roman" w:cs="Times New Roman"/>
          <w:sz w:val="26"/>
          <w:szCs w:val="24"/>
        </w:rPr>
        <w:t xml:space="preserve"> nieposiadając</w:t>
      </w:r>
      <w:r>
        <w:rPr>
          <w:rFonts w:ascii="Times New Roman" w:hAnsi="Times New Roman" w:cs="Times New Roman"/>
          <w:sz w:val="26"/>
          <w:szCs w:val="24"/>
        </w:rPr>
        <w:t>ych</w:t>
      </w:r>
      <w:r w:rsidRPr="00F84BC1">
        <w:rPr>
          <w:rFonts w:ascii="Times New Roman" w:hAnsi="Times New Roman" w:cs="Times New Roman"/>
          <w:sz w:val="26"/>
          <w:szCs w:val="24"/>
        </w:rPr>
        <w:t xml:space="preserve"> księgi wieczystej, oznaczon</w:t>
      </w:r>
      <w:r w:rsidR="0058459E">
        <w:rPr>
          <w:rFonts w:ascii="Times New Roman" w:hAnsi="Times New Roman" w:cs="Times New Roman"/>
          <w:sz w:val="26"/>
          <w:szCs w:val="24"/>
        </w:rPr>
        <w:t>ych</w:t>
      </w:r>
      <w:r w:rsidRPr="00F84BC1">
        <w:rPr>
          <w:rFonts w:ascii="Times New Roman" w:hAnsi="Times New Roman" w:cs="Times New Roman"/>
          <w:sz w:val="26"/>
          <w:szCs w:val="24"/>
        </w:rPr>
        <w:t xml:space="preserve"> numerami: 16/2 16/30 16/31 16/34 16/36, oraz działk</w:t>
      </w:r>
      <w:r>
        <w:rPr>
          <w:rFonts w:ascii="Times New Roman" w:hAnsi="Times New Roman" w:cs="Times New Roman"/>
          <w:sz w:val="26"/>
          <w:szCs w:val="24"/>
        </w:rPr>
        <w:t>ach</w:t>
      </w:r>
      <w:r w:rsidRPr="00F84BC1">
        <w:rPr>
          <w:rFonts w:ascii="Times New Roman" w:hAnsi="Times New Roman" w:cs="Times New Roman"/>
          <w:sz w:val="26"/>
          <w:szCs w:val="24"/>
        </w:rPr>
        <w:t>, dla których Sąd Rejonowy dla Łodzi-Śródmieścia prowadzi księgi wieczyste:</w:t>
      </w:r>
      <w:r>
        <w:rPr>
          <w:rFonts w:ascii="Times New Roman" w:hAnsi="Times New Roman" w:cs="Times New Roman"/>
          <w:sz w:val="26"/>
          <w:szCs w:val="24"/>
        </w:rPr>
        <w:t xml:space="preserve"> nr </w:t>
      </w:r>
      <w:r w:rsidR="0058459E">
        <w:rPr>
          <w:rFonts w:ascii="Times New Roman" w:hAnsi="Times New Roman" w:cs="Times New Roman"/>
          <w:sz w:val="26"/>
          <w:szCs w:val="24"/>
        </w:rPr>
        <w:t>1</w:t>
      </w:r>
      <w:r w:rsidRPr="00F84BC1">
        <w:rPr>
          <w:rFonts w:ascii="Times New Roman" w:hAnsi="Times New Roman" w:cs="Times New Roman"/>
          <w:sz w:val="26"/>
          <w:szCs w:val="24"/>
        </w:rPr>
        <w:t>6/3 – LD1M/00044549/4,</w:t>
      </w:r>
      <w:r>
        <w:rPr>
          <w:rFonts w:ascii="Times New Roman" w:hAnsi="Times New Roman" w:cs="Times New Roman"/>
          <w:sz w:val="26"/>
          <w:szCs w:val="24"/>
        </w:rPr>
        <w:t xml:space="preserve"> nr </w:t>
      </w:r>
      <w:r w:rsidRPr="00F84BC1">
        <w:rPr>
          <w:rFonts w:ascii="Times New Roman" w:hAnsi="Times New Roman" w:cs="Times New Roman"/>
          <w:sz w:val="26"/>
          <w:szCs w:val="24"/>
        </w:rPr>
        <w:t>16/33 – LD1M/00173227/4,</w:t>
      </w:r>
      <w:r>
        <w:rPr>
          <w:rFonts w:ascii="Times New Roman" w:hAnsi="Times New Roman" w:cs="Times New Roman"/>
          <w:sz w:val="26"/>
          <w:szCs w:val="24"/>
        </w:rPr>
        <w:t xml:space="preserve"> nr </w:t>
      </w:r>
      <w:r w:rsidRPr="00F84BC1">
        <w:rPr>
          <w:rFonts w:ascii="Times New Roman" w:hAnsi="Times New Roman" w:cs="Times New Roman"/>
          <w:sz w:val="26"/>
          <w:szCs w:val="24"/>
        </w:rPr>
        <w:t>16/35 – LD1M/00173226/7,</w:t>
      </w:r>
      <w:r>
        <w:rPr>
          <w:rFonts w:ascii="Times New Roman" w:hAnsi="Times New Roman" w:cs="Times New Roman"/>
          <w:sz w:val="26"/>
          <w:szCs w:val="24"/>
        </w:rPr>
        <w:t xml:space="preserve"> a także nr 1</w:t>
      </w:r>
      <w:r w:rsidRPr="00F84BC1">
        <w:rPr>
          <w:rFonts w:ascii="Times New Roman" w:hAnsi="Times New Roman" w:cs="Times New Roman"/>
          <w:sz w:val="26"/>
          <w:szCs w:val="24"/>
        </w:rPr>
        <w:t xml:space="preserve">6/29 i 16/45 </w:t>
      </w:r>
      <w:r>
        <w:rPr>
          <w:rFonts w:ascii="Times New Roman" w:hAnsi="Times New Roman" w:cs="Times New Roman"/>
          <w:sz w:val="26"/>
          <w:szCs w:val="24"/>
        </w:rPr>
        <w:t xml:space="preserve">– </w:t>
      </w:r>
      <w:r w:rsidRPr="00F84BC1">
        <w:rPr>
          <w:rFonts w:ascii="Times New Roman" w:hAnsi="Times New Roman" w:cs="Times New Roman"/>
          <w:sz w:val="26"/>
          <w:szCs w:val="24"/>
        </w:rPr>
        <w:t>LD1M/00173225/0.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AE688A">
        <w:rPr>
          <w:rFonts w:ascii="Times New Roman" w:hAnsi="Times New Roman" w:cs="Times New Roman"/>
          <w:sz w:val="26"/>
          <w:szCs w:val="24"/>
        </w:rPr>
        <w:t xml:space="preserve">Nieruchomość </w:t>
      </w:r>
      <w:r>
        <w:rPr>
          <w:rFonts w:ascii="Times New Roman" w:hAnsi="Times New Roman" w:cs="Times New Roman"/>
          <w:sz w:val="26"/>
          <w:szCs w:val="24"/>
        </w:rPr>
        <w:t xml:space="preserve">jest </w:t>
      </w:r>
      <w:r w:rsidR="0058459E">
        <w:rPr>
          <w:rFonts w:ascii="Times New Roman" w:hAnsi="Times New Roman" w:cs="Times New Roman"/>
          <w:sz w:val="26"/>
          <w:szCs w:val="24"/>
        </w:rPr>
        <w:t xml:space="preserve">w </w:t>
      </w:r>
      <w:r>
        <w:rPr>
          <w:rFonts w:ascii="Times New Roman" w:hAnsi="Times New Roman" w:cs="Times New Roman"/>
          <w:sz w:val="26"/>
          <w:szCs w:val="24"/>
        </w:rPr>
        <w:t>s</w:t>
      </w:r>
      <w:r w:rsidR="0058459E">
        <w:rPr>
          <w:rFonts w:ascii="Times New Roman" w:hAnsi="Times New Roman" w:cs="Times New Roman"/>
          <w:sz w:val="26"/>
          <w:szCs w:val="24"/>
        </w:rPr>
        <w:t xml:space="preserve">amoistnym posiadaniu </w:t>
      </w:r>
      <w:r w:rsidRPr="00AE688A">
        <w:rPr>
          <w:rFonts w:ascii="Times New Roman" w:hAnsi="Times New Roman" w:cs="Times New Roman"/>
          <w:sz w:val="26"/>
          <w:szCs w:val="24"/>
        </w:rPr>
        <w:t xml:space="preserve">Województwa Łódzkiego. </w:t>
      </w:r>
    </w:p>
    <w:p w:rsidR="0014385D" w:rsidRPr="000D5530" w:rsidRDefault="0014385D" w:rsidP="0014385D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4"/>
        </w:rPr>
      </w:pPr>
      <w:r w:rsidRPr="000D5530">
        <w:rPr>
          <w:rFonts w:ascii="Times New Roman" w:hAnsi="Times New Roman" w:cs="Times New Roman"/>
          <w:sz w:val="26"/>
          <w:szCs w:val="24"/>
        </w:rPr>
        <w:t xml:space="preserve">Powierzchnia przeznaczona jest na lokalizację </w:t>
      </w:r>
      <w:r>
        <w:rPr>
          <w:rFonts w:ascii="Times New Roman" w:hAnsi="Times New Roman" w:cs="Times New Roman"/>
          <w:sz w:val="26"/>
          <w:szCs w:val="24"/>
        </w:rPr>
        <w:t>urządzeń telekomunikacyjnych – stację telefonii komórkowej</w:t>
      </w:r>
      <w:r w:rsidRPr="000D5530">
        <w:rPr>
          <w:rFonts w:ascii="Times New Roman" w:hAnsi="Times New Roman" w:cs="Times New Roman"/>
          <w:sz w:val="26"/>
          <w:szCs w:val="24"/>
        </w:rPr>
        <w:t>.</w:t>
      </w:r>
    </w:p>
    <w:p w:rsidR="0014385D" w:rsidRPr="00C5662D" w:rsidRDefault="0014385D" w:rsidP="0014385D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4"/>
        </w:rPr>
      </w:pPr>
      <w:r w:rsidRPr="00C5662D">
        <w:rPr>
          <w:rFonts w:ascii="Times New Roman" w:hAnsi="Times New Roman" w:cs="Times New Roman"/>
          <w:sz w:val="26"/>
          <w:szCs w:val="24"/>
        </w:rPr>
        <w:t>Umowa najmu będzie zawarta na trzy lata.</w:t>
      </w:r>
    </w:p>
    <w:p w:rsidR="0014385D" w:rsidRPr="004A51D8" w:rsidRDefault="0014385D" w:rsidP="0014385D">
      <w:pPr>
        <w:spacing w:after="0" w:line="240" w:lineRule="auto"/>
        <w:ind w:left="851"/>
        <w:rPr>
          <w:rFonts w:ascii="Times New Roman" w:hAnsi="Times New Roman" w:cs="Times New Roman"/>
          <w:sz w:val="14"/>
          <w:szCs w:val="24"/>
        </w:rPr>
      </w:pPr>
    </w:p>
    <w:p w:rsidR="0014385D" w:rsidRPr="000D5530" w:rsidRDefault="0014385D" w:rsidP="0014385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4"/>
        </w:rPr>
      </w:pPr>
      <w:r w:rsidRPr="000D5530">
        <w:rPr>
          <w:rFonts w:ascii="Times New Roman" w:hAnsi="Times New Roman" w:cs="Times New Roman"/>
          <w:sz w:val="26"/>
          <w:szCs w:val="24"/>
        </w:rPr>
        <w:t xml:space="preserve">Otwarcie przetargu nastąpi w dniu </w:t>
      </w:r>
      <w:r>
        <w:rPr>
          <w:rFonts w:ascii="Times New Roman" w:hAnsi="Times New Roman" w:cs="Times New Roman"/>
          <w:sz w:val="26"/>
          <w:szCs w:val="24"/>
        </w:rPr>
        <w:t>29</w:t>
      </w:r>
      <w:r w:rsidRPr="000D5530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kwietnia 2019 r. </w:t>
      </w:r>
      <w:r w:rsidRPr="000D5530">
        <w:rPr>
          <w:rFonts w:ascii="Times New Roman" w:hAnsi="Times New Roman" w:cs="Times New Roman"/>
          <w:sz w:val="26"/>
          <w:szCs w:val="24"/>
        </w:rPr>
        <w:t>o godzinie 11:00.</w:t>
      </w:r>
    </w:p>
    <w:p w:rsidR="0014385D" w:rsidRPr="000D5530" w:rsidRDefault="0014385D" w:rsidP="0014385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4"/>
        </w:rPr>
      </w:pPr>
      <w:r w:rsidRPr="000D5530">
        <w:rPr>
          <w:rFonts w:ascii="Times New Roman" w:hAnsi="Times New Roman" w:cs="Times New Roman"/>
          <w:sz w:val="26"/>
          <w:szCs w:val="24"/>
        </w:rPr>
        <w:t xml:space="preserve">Wywoławcza miesięczna stawka czynszu netto wynosi </w:t>
      </w:r>
      <w:r>
        <w:rPr>
          <w:rFonts w:ascii="Times New Roman" w:hAnsi="Times New Roman" w:cs="Times New Roman"/>
          <w:sz w:val="26"/>
          <w:szCs w:val="24"/>
        </w:rPr>
        <w:t>3850</w:t>
      </w:r>
      <w:r w:rsidRPr="000D5530">
        <w:rPr>
          <w:rFonts w:ascii="Times New Roman" w:hAnsi="Times New Roman" w:cs="Times New Roman"/>
          <w:sz w:val="26"/>
          <w:szCs w:val="24"/>
        </w:rPr>
        <w:t>,00 zł.</w:t>
      </w:r>
    </w:p>
    <w:p w:rsidR="009E3601" w:rsidRDefault="009E3601" w:rsidP="0014385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Minimalne postąpienie wynosi 50,00 zł.</w:t>
      </w:r>
    </w:p>
    <w:p w:rsidR="009E3601" w:rsidRDefault="009E3601" w:rsidP="009E360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4"/>
        </w:rPr>
      </w:pPr>
      <w:r w:rsidRPr="000D5530">
        <w:rPr>
          <w:rFonts w:ascii="Times New Roman" w:hAnsi="Times New Roman" w:cs="Times New Roman"/>
          <w:sz w:val="26"/>
          <w:szCs w:val="24"/>
        </w:rPr>
        <w:t xml:space="preserve">Wadium wynosi </w:t>
      </w:r>
      <w:r>
        <w:rPr>
          <w:rFonts w:ascii="Times New Roman" w:hAnsi="Times New Roman" w:cs="Times New Roman"/>
          <w:sz w:val="26"/>
          <w:szCs w:val="24"/>
        </w:rPr>
        <w:t>40</w:t>
      </w:r>
      <w:r w:rsidRPr="000D5530">
        <w:rPr>
          <w:rFonts w:ascii="Times New Roman" w:hAnsi="Times New Roman" w:cs="Times New Roman"/>
          <w:sz w:val="26"/>
          <w:szCs w:val="24"/>
        </w:rPr>
        <w:t>0,00 zł.</w:t>
      </w:r>
    </w:p>
    <w:p w:rsidR="0014385D" w:rsidRPr="009E3601" w:rsidRDefault="0014385D" w:rsidP="009E3601">
      <w:pPr>
        <w:pStyle w:val="Akapitzlist"/>
        <w:spacing w:after="0" w:line="240" w:lineRule="auto"/>
        <w:ind w:left="0" w:firstLine="708"/>
        <w:jc w:val="both"/>
        <w:rPr>
          <w:rFonts w:ascii="Times New Roman" w:hAnsi="Times New Roman" w:cs="Times New Roman"/>
          <w:sz w:val="18"/>
          <w:szCs w:val="24"/>
        </w:rPr>
      </w:pPr>
    </w:p>
    <w:p w:rsidR="009E3601" w:rsidRPr="00C5662D" w:rsidRDefault="009E3601" w:rsidP="009E3601">
      <w:pPr>
        <w:pStyle w:val="Akapitzlist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C5662D">
        <w:rPr>
          <w:rFonts w:ascii="Times New Roman" w:hAnsi="Times New Roman" w:cs="Times New Roman"/>
          <w:sz w:val="26"/>
          <w:szCs w:val="24"/>
        </w:rPr>
        <w:t>Czynsz najmu stanowi wartość netto osiągniętą w</w:t>
      </w:r>
      <w:r>
        <w:rPr>
          <w:rFonts w:ascii="Times New Roman" w:hAnsi="Times New Roman" w:cs="Times New Roman"/>
          <w:sz w:val="26"/>
          <w:szCs w:val="24"/>
        </w:rPr>
        <w:t xml:space="preserve"> licytacji, powiększoną o </w:t>
      </w:r>
      <w:r w:rsidRPr="00C5662D">
        <w:rPr>
          <w:rFonts w:ascii="Times New Roman" w:hAnsi="Times New Roman" w:cs="Times New Roman"/>
          <w:sz w:val="26"/>
          <w:szCs w:val="24"/>
        </w:rPr>
        <w:t xml:space="preserve">podatek VAT według obowiązujących przepisów. Czynsz nie obejmuje podatku od nieruchomości. </w:t>
      </w:r>
    </w:p>
    <w:p w:rsidR="0014385D" w:rsidRPr="000D5530" w:rsidRDefault="0014385D" w:rsidP="009E3601">
      <w:pPr>
        <w:pStyle w:val="Akapitzlist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0D5530">
        <w:rPr>
          <w:rFonts w:ascii="Times New Roman" w:hAnsi="Times New Roman" w:cs="Times New Roman"/>
          <w:sz w:val="26"/>
          <w:szCs w:val="24"/>
        </w:rPr>
        <w:t>Przetar</w:t>
      </w:r>
      <w:r>
        <w:rPr>
          <w:rFonts w:ascii="Times New Roman" w:hAnsi="Times New Roman" w:cs="Times New Roman"/>
          <w:sz w:val="26"/>
          <w:szCs w:val="24"/>
        </w:rPr>
        <w:t>g odbędzie się w siedzibie ZNWŁ</w:t>
      </w:r>
      <w:r w:rsidRPr="000D5530">
        <w:rPr>
          <w:rFonts w:ascii="Times New Roman" w:hAnsi="Times New Roman" w:cs="Times New Roman"/>
          <w:sz w:val="26"/>
          <w:szCs w:val="24"/>
        </w:rPr>
        <w:t xml:space="preserve"> w Łodzi, przy ul. Kamińskiego 7/9, pokój 208. Wpłaty wadium należy dokonać z rachunku </w:t>
      </w:r>
      <w:r>
        <w:rPr>
          <w:rFonts w:ascii="Times New Roman" w:hAnsi="Times New Roman" w:cs="Times New Roman"/>
          <w:sz w:val="26"/>
          <w:szCs w:val="24"/>
        </w:rPr>
        <w:t>przyszłego najemcy</w:t>
      </w:r>
      <w:r w:rsidRPr="000D5530">
        <w:rPr>
          <w:rFonts w:ascii="Times New Roman" w:hAnsi="Times New Roman" w:cs="Times New Roman"/>
          <w:sz w:val="26"/>
          <w:szCs w:val="24"/>
        </w:rPr>
        <w:t xml:space="preserve">, odpowiednio: podmiotu gospodarczego lub osoby fizycznej, w terminie do dnia </w:t>
      </w:r>
      <w:r>
        <w:rPr>
          <w:rFonts w:ascii="Times New Roman" w:hAnsi="Times New Roman" w:cs="Times New Roman"/>
          <w:sz w:val="26"/>
          <w:szCs w:val="24"/>
        </w:rPr>
        <w:t xml:space="preserve">23 kwietnia </w:t>
      </w:r>
      <w:r w:rsidRPr="000D5530">
        <w:rPr>
          <w:rFonts w:ascii="Times New Roman" w:hAnsi="Times New Roman" w:cs="Times New Roman"/>
          <w:sz w:val="26"/>
          <w:szCs w:val="24"/>
        </w:rPr>
        <w:t>201</w:t>
      </w:r>
      <w:r>
        <w:rPr>
          <w:rFonts w:ascii="Times New Roman" w:hAnsi="Times New Roman" w:cs="Times New Roman"/>
          <w:sz w:val="26"/>
          <w:szCs w:val="24"/>
        </w:rPr>
        <w:t>9</w:t>
      </w:r>
      <w:r w:rsidRPr="000D5530">
        <w:rPr>
          <w:rFonts w:ascii="Times New Roman" w:hAnsi="Times New Roman" w:cs="Times New Roman"/>
          <w:sz w:val="26"/>
          <w:szCs w:val="24"/>
        </w:rPr>
        <w:t xml:space="preserve"> roku, do godziny 1</w:t>
      </w:r>
      <w:r>
        <w:rPr>
          <w:rFonts w:ascii="Times New Roman" w:hAnsi="Times New Roman" w:cs="Times New Roman"/>
          <w:sz w:val="26"/>
          <w:szCs w:val="24"/>
        </w:rPr>
        <w:t>5</w:t>
      </w:r>
      <w:r w:rsidRPr="000D5530">
        <w:rPr>
          <w:rFonts w:ascii="Times New Roman" w:hAnsi="Times New Roman" w:cs="Times New Roman"/>
          <w:sz w:val="26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6"/>
          <w:szCs w:val="24"/>
        </w:rPr>
        <w:t>, na rachunek ZNWŁ</w:t>
      </w:r>
      <w:r w:rsidRPr="000D5530">
        <w:rPr>
          <w:rFonts w:ascii="Times New Roman" w:hAnsi="Times New Roman" w:cs="Times New Roman"/>
          <w:sz w:val="26"/>
          <w:szCs w:val="24"/>
        </w:rPr>
        <w:t xml:space="preserve"> nr: </w:t>
      </w:r>
      <w:r w:rsidRPr="000D5530">
        <w:rPr>
          <w:rFonts w:ascii="Times New Roman" w:hAnsi="Times New Roman" w:cs="Times New Roman"/>
          <w:b/>
          <w:sz w:val="26"/>
          <w:szCs w:val="24"/>
        </w:rPr>
        <w:t>56 1240 3073 1111 0010 1297 4811</w:t>
      </w:r>
      <w:r w:rsidRPr="000D5530">
        <w:rPr>
          <w:rFonts w:ascii="Times New Roman" w:hAnsi="Times New Roman" w:cs="Times New Roman"/>
          <w:sz w:val="26"/>
          <w:szCs w:val="24"/>
        </w:rPr>
        <w:t>, z dopiskiem: „</w:t>
      </w:r>
      <w:r w:rsidRPr="000D5530">
        <w:rPr>
          <w:rFonts w:ascii="Times New Roman" w:hAnsi="Times New Roman" w:cs="Times New Roman"/>
          <w:i/>
          <w:sz w:val="26"/>
          <w:szCs w:val="24"/>
        </w:rPr>
        <w:t>Przetarg – Łódź,</w:t>
      </w:r>
      <w:r>
        <w:rPr>
          <w:rFonts w:ascii="Times New Roman" w:hAnsi="Times New Roman" w:cs="Times New Roman"/>
          <w:i/>
          <w:sz w:val="26"/>
          <w:szCs w:val="24"/>
        </w:rPr>
        <w:t xml:space="preserve"> Limanowskiego</w:t>
      </w:r>
      <w:r w:rsidRPr="000D5530">
        <w:rPr>
          <w:rFonts w:ascii="Times New Roman" w:hAnsi="Times New Roman" w:cs="Times New Roman"/>
          <w:i/>
          <w:sz w:val="26"/>
          <w:szCs w:val="24"/>
        </w:rPr>
        <w:t>”</w:t>
      </w:r>
      <w:r w:rsidRPr="000D5530">
        <w:rPr>
          <w:rFonts w:ascii="Times New Roman" w:hAnsi="Times New Roman" w:cs="Times New Roman"/>
          <w:sz w:val="26"/>
          <w:szCs w:val="24"/>
        </w:rPr>
        <w:t>.</w:t>
      </w:r>
      <w:r w:rsidRPr="000D5530">
        <w:rPr>
          <w:sz w:val="26"/>
          <w:szCs w:val="24"/>
        </w:rPr>
        <w:t xml:space="preserve"> </w:t>
      </w:r>
      <w:r w:rsidRPr="000D5530">
        <w:rPr>
          <w:rFonts w:ascii="Times New Roman" w:hAnsi="Times New Roman" w:cs="Times New Roman"/>
          <w:sz w:val="26"/>
          <w:szCs w:val="24"/>
        </w:rPr>
        <w:t xml:space="preserve">Za datę wpłaty uważa się datę wpływu środków na konto organizatora. </w:t>
      </w:r>
    </w:p>
    <w:p w:rsidR="0014385D" w:rsidRPr="00E8619D" w:rsidRDefault="0014385D" w:rsidP="0014385D">
      <w:pPr>
        <w:pStyle w:val="Tekstpodstawowy"/>
        <w:spacing w:after="0"/>
        <w:jc w:val="both"/>
        <w:rPr>
          <w:sz w:val="26"/>
        </w:rPr>
      </w:pPr>
      <w:r w:rsidRPr="000D5530">
        <w:rPr>
          <w:sz w:val="26"/>
        </w:rPr>
        <w:tab/>
        <w:t xml:space="preserve">W przetargu mogą wziąć udział osoby, które w terminie od dnia </w:t>
      </w:r>
      <w:r>
        <w:rPr>
          <w:sz w:val="26"/>
        </w:rPr>
        <w:t>18</w:t>
      </w:r>
      <w:r w:rsidRPr="000D5530">
        <w:rPr>
          <w:sz w:val="26"/>
        </w:rPr>
        <w:t xml:space="preserve"> do </w:t>
      </w:r>
      <w:r>
        <w:rPr>
          <w:sz w:val="26"/>
        </w:rPr>
        <w:t>23</w:t>
      </w:r>
      <w:r w:rsidRPr="000D5530">
        <w:rPr>
          <w:sz w:val="26"/>
        </w:rPr>
        <w:t xml:space="preserve"> </w:t>
      </w:r>
      <w:r>
        <w:rPr>
          <w:sz w:val="26"/>
        </w:rPr>
        <w:t xml:space="preserve">kwietnia </w:t>
      </w:r>
      <w:r w:rsidRPr="000D5530">
        <w:rPr>
          <w:sz w:val="26"/>
        </w:rPr>
        <w:t>201</w:t>
      </w:r>
      <w:r>
        <w:rPr>
          <w:sz w:val="26"/>
        </w:rPr>
        <w:t>9</w:t>
      </w:r>
      <w:r w:rsidRPr="000D5530">
        <w:rPr>
          <w:sz w:val="26"/>
        </w:rPr>
        <w:t> r., do godziny 1</w:t>
      </w:r>
      <w:r>
        <w:rPr>
          <w:sz w:val="26"/>
        </w:rPr>
        <w:t>5</w:t>
      </w:r>
      <w:r w:rsidRPr="000D5530">
        <w:rPr>
          <w:sz w:val="26"/>
          <w:vertAlign w:val="superscript"/>
        </w:rPr>
        <w:t>00</w:t>
      </w:r>
      <w:r w:rsidRPr="000D5530">
        <w:rPr>
          <w:sz w:val="26"/>
        </w:rPr>
        <w:t xml:space="preserve">, w siedzibie ZNWŁ, w Łodzi, przy ul. Kamińskiego 7/9, w pokoju 104, złożą oświadczenie o przyjęciu bez </w:t>
      </w:r>
      <w:r>
        <w:rPr>
          <w:sz w:val="26"/>
        </w:rPr>
        <w:t>zastrzeżeń warunków przetargu i </w:t>
      </w:r>
      <w:r w:rsidRPr="000D5530">
        <w:rPr>
          <w:sz w:val="26"/>
        </w:rPr>
        <w:t>uzyskają numer upoważniający do uczestnictwa w przetargu.</w:t>
      </w:r>
      <w:r w:rsidRPr="00E8619D">
        <w:rPr>
          <w:sz w:val="26"/>
        </w:rPr>
        <w:t xml:space="preserve"> W tym celu okażą dowód tożsamości oraz dowód wpłaty wadium. W przypadku prowadzenia działalności gospodarczej przedstawią wyciąg o wpisie z  Centralnej Ewidencji i  Informacji o  Działalności Gospodarczej, a przedstawiciele osób prawnych odpis aktualny z Krajowego Rejestru Sądowego. W przypadku pełnomocników konieczne jest przedłożenie stosownych pełnomocnictw.</w:t>
      </w:r>
    </w:p>
    <w:p w:rsidR="0014385D" w:rsidRPr="00E8619D" w:rsidRDefault="0014385D" w:rsidP="0014385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>
        <w:tab/>
      </w:r>
      <w:r w:rsidRPr="00E8619D">
        <w:rPr>
          <w:rFonts w:ascii="Times New Roman" w:hAnsi="Times New Roman" w:cs="Times New Roman"/>
          <w:sz w:val="26"/>
          <w:szCs w:val="24"/>
        </w:rPr>
        <w:t>Pozostałe informacje zawarte są w warunkach przetargu, stanowiących integralną część niniejszego ogłoszenia, które zamieszczone są na stronach internetowych: www.znwl.pl oraz www.bip.lodzkie.pl.</w:t>
      </w:r>
    </w:p>
    <w:p w:rsidR="0014385D" w:rsidRPr="000D5530" w:rsidRDefault="0014385D" w:rsidP="0014385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 w:rsidRPr="000D5530">
        <w:rPr>
          <w:rFonts w:ascii="Times New Roman" w:hAnsi="Times New Roman" w:cs="Times New Roman"/>
          <w:sz w:val="26"/>
          <w:szCs w:val="24"/>
        </w:rPr>
        <w:tab/>
        <w:t xml:space="preserve">Zarząd Nieruchomości Województwa Łódzkiego zastrzega sobie prawo odwołania ogłoszonego przetargu, jedynie z ważnych powodów. </w:t>
      </w:r>
    </w:p>
    <w:p w:rsidR="0014385D" w:rsidRPr="000D5530" w:rsidRDefault="0014385D" w:rsidP="0014385D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D5530">
        <w:rPr>
          <w:rFonts w:ascii="Times New Roman" w:hAnsi="Times New Roman" w:cs="Times New Roman"/>
          <w:sz w:val="26"/>
          <w:szCs w:val="24"/>
        </w:rPr>
        <w:t>Bliższe informacje pod numerem tel.0 42 205-58-71 wew. 133.</w:t>
      </w:r>
    </w:p>
    <w:p w:rsidR="000D5530" w:rsidRDefault="000D5530" w:rsidP="000D5530"/>
    <w:sectPr w:rsidR="000D5530" w:rsidSect="008A455E">
      <w:footerReference w:type="default" r:id="rId6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9FA" w:rsidRDefault="001E69FA" w:rsidP="00B81D74">
      <w:pPr>
        <w:spacing w:after="0" w:line="240" w:lineRule="auto"/>
      </w:pPr>
      <w:r>
        <w:separator/>
      </w:r>
    </w:p>
  </w:endnote>
  <w:endnote w:type="continuationSeparator" w:id="0">
    <w:p w:rsidR="001E69FA" w:rsidRDefault="001E69FA" w:rsidP="00B81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</w:rPr>
      <w:id w:val="15105251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Content>
          <w:p w:rsidR="00140C12" w:rsidRPr="00140C12" w:rsidRDefault="00D45A7D" w:rsidP="00C41003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140C12">
              <w:rPr>
                <w:i/>
                <w:color w:val="808080" w:themeColor="background1" w:themeShade="80"/>
              </w:rPr>
              <w:t xml:space="preserve">Strona </w:t>
            </w:r>
            <w:r w:rsidR="00641A11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PAGE</w:instrText>
            </w:r>
            <w:r w:rsidR="00641A11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FC5BCB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641A11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140C12">
              <w:rPr>
                <w:i/>
                <w:color w:val="808080" w:themeColor="background1" w:themeShade="80"/>
              </w:rPr>
              <w:t xml:space="preserve"> z </w:t>
            </w:r>
            <w:r w:rsidR="00641A11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NUMPAGES</w:instrText>
            </w:r>
            <w:r w:rsidR="00641A11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FC5BCB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641A11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9FA" w:rsidRDefault="001E69FA" w:rsidP="00B81D74">
      <w:pPr>
        <w:spacing w:after="0" w:line="240" w:lineRule="auto"/>
      </w:pPr>
      <w:r>
        <w:separator/>
      </w:r>
    </w:p>
  </w:footnote>
  <w:footnote w:type="continuationSeparator" w:id="0">
    <w:p w:rsidR="001E69FA" w:rsidRDefault="001E69FA" w:rsidP="00B81D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530"/>
    <w:rsid w:val="00051C46"/>
    <w:rsid w:val="000528DF"/>
    <w:rsid w:val="00063CA6"/>
    <w:rsid w:val="0007386B"/>
    <w:rsid w:val="0007396F"/>
    <w:rsid w:val="000A4925"/>
    <w:rsid w:val="000D5530"/>
    <w:rsid w:val="00110A2C"/>
    <w:rsid w:val="0014385D"/>
    <w:rsid w:val="001465A3"/>
    <w:rsid w:val="00154E56"/>
    <w:rsid w:val="001B0301"/>
    <w:rsid w:val="001E013B"/>
    <w:rsid w:val="001E69FA"/>
    <w:rsid w:val="00235CA0"/>
    <w:rsid w:val="00242200"/>
    <w:rsid w:val="003528FF"/>
    <w:rsid w:val="00367243"/>
    <w:rsid w:val="003A4D2D"/>
    <w:rsid w:val="003B5534"/>
    <w:rsid w:val="003D702A"/>
    <w:rsid w:val="00416ECE"/>
    <w:rsid w:val="00451516"/>
    <w:rsid w:val="00465CB4"/>
    <w:rsid w:val="004C1928"/>
    <w:rsid w:val="004D1A1A"/>
    <w:rsid w:val="00512E35"/>
    <w:rsid w:val="00530C2D"/>
    <w:rsid w:val="00546AB1"/>
    <w:rsid w:val="0057610E"/>
    <w:rsid w:val="0058459E"/>
    <w:rsid w:val="005A5B81"/>
    <w:rsid w:val="005C4768"/>
    <w:rsid w:val="00601C76"/>
    <w:rsid w:val="00621B7E"/>
    <w:rsid w:val="00641A11"/>
    <w:rsid w:val="00771C06"/>
    <w:rsid w:val="00794312"/>
    <w:rsid w:val="008752E4"/>
    <w:rsid w:val="008E4EB2"/>
    <w:rsid w:val="00920001"/>
    <w:rsid w:val="0097228C"/>
    <w:rsid w:val="009A6667"/>
    <w:rsid w:val="009A7A87"/>
    <w:rsid w:val="009C6CA9"/>
    <w:rsid w:val="009E3601"/>
    <w:rsid w:val="009F7F23"/>
    <w:rsid w:val="00A52164"/>
    <w:rsid w:val="00A93631"/>
    <w:rsid w:val="00AE688A"/>
    <w:rsid w:val="00AF4573"/>
    <w:rsid w:val="00B01EA1"/>
    <w:rsid w:val="00B13ED1"/>
    <w:rsid w:val="00B174A3"/>
    <w:rsid w:val="00B6359C"/>
    <w:rsid w:val="00B81D74"/>
    <w:rsid w:val="00C5662D"/>
    <w:rsid w:val="00CB21ED"/>
    <w:rsid w:val="00CE2183"/>
    <w:rsid w:val="00D118BA"/>
    <w:rsid w:val="00D45A7D"/>
    <w:rsid w:val="00DC6E3A"/>
    <w:rsid w:val="00E25737"/>
    <w:rsid w:val="00E8619D"/>
    <w:rsid w:val="00EA6297"/>
    <w:rsid w:val="00F026D6"/>
    <w:rsid w:val="00F059FE"/>
    <w:rsid w:val="00F4776A"/>
    <w:rsid w:val="00F84BC1"/>
    <w:rsid w:val="00F84C2F"/>
    <w:rsid w:val="00FC5BCB"/>
    <w:rsid w:val="00FF3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5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553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D5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530"/>
  </w:style>
  <w:style w:type="paragraph" w:styleId="Tekstpodstawowy">
    <w:name w:val="Body Text"/>
    <w:basedOn w:val="Normalny"/>
    <w:link w:val="TekstpodstawowyZnak"/>
    <w:uiPriority w:val="99"/>
    <w:unhideWhenUsed/>
    <w:rsid w:val="000D55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D55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5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10</cp:revision>
  <cp:lastPrinted>2019-03-21T11:22:00Z</cp:lastPrinted>
  <dcterms:created xsi:type="dcterms:W3CDTF">2019-03-20T09:19:00Z</dcterms:created>
  <dcterms:modified xsi:type="dcterms:W3CDTF">2019-03-21T11:29:00Z</dcterms:modified>
</cp:coreProperties>
</file>