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A32F4F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</w:t>
      </w:r>
      <w:r w:rsidR="00B40DC9">
        <w:rPr>
          <w:b/>
          <w:bCs/>
          <w:sz w:val="24"/>
          <w:szCs w:val="24"/>
        </w:rPr>
        <w:t xml:space="preserve">ego </w:t>
      </w:r>
      <w:r>
        <w:rPr>
          <w:b/>
          <w:bCs/>
          <w:sz w:val="24"/>
          <w:szCs w:val="24"/>
        </w:rPr>
        <w:t>lokal</w:t>
      </w:r>
      <w:r w:rsidR="00B40DC9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 użytkow</w:t>
      </w:r>
      <w:r w:rsidR="00B40DC9">
        <w:rPr>
          <w:b/>
          <w:bCs/>
          <w:sz w:val="24"/>
          <w:szCs w:val="24"/>
        </w:rPr>
        <w:t>ego</w:t>
      </w:r>
      <w:r w:rsidR="00124743">
        <w:rPr>
          <w:b/>
          <w:bCs/>
          <w:sz w:val="24"/>
          <w:szCs w:val="24"/>
        </w:rPr>
        <w:t xml:space="preserve"> nr </w:t>
      </w:r>
      <w:r w:rsidR="00B40DC9">
        <w:rPr>
          <w:b/>
          <w:bCs/>
          <w:sz w:val="24"/>
          <w:szCs w:val="24"/>
        </w:rPr>
        <w:t>2</w:t>
      </w:r>
    </w:p>
    <w:p w:rsidR="00EE0CEF" w:rsidRDefault="006D4C03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</w:t>
      </w:r>
      <w:r w:rsidR="00B40DC9">
        <w:rPr>
          <w:b/>
          <w:bCs/>
          <w:sz w:val="24"/>
          <w:szCs w:val="24"/>
        </w:rPr>
        <w:t>ego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6435B1">
        <w:rPr>
          <w:b/>
          <w:sz w:val="24"/>
          <w:szCs w:val="24"/>
        </w:rPr>
        <w:t>Rawie Mazowieckiej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6435B1">
        <w:rPr>
          <w:b/>
          <w:sz w:val="24"/>
          <w:szCs w:val="24"/>
        </w:rPr>
        <w:t>Jeżowskiej 10</w:t>
      </w:r>
    </w:p>
    <w:p w:rsidR="00EE0CEF" w:rsidRPr="008867B8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C35A09">
      <w:pPr>
        <w:pStyle w:val="Tekstpodstawowy"/>
        <w:spacing w:after="0"/>
        <w:ind w:firstLine="567"/>
        <w:jc w:val="both"/>
      </w:pPr>
      <w:r w:rsidRPr="00E34FC4">
        <w:t>Przedmiotem sprzedaż</w:t>
      </w:r>
      <w:r w:rsidR="00124743">
        <w:t>y</w:t>
      </w:r>
      <w:r w:rsidRPr="00E34FC4">
        <w:t xml:space="preserve"> </w:t>
      </w:r>
      <w:bookmarkStart w:id="0" w:name="_Hlk515275056"/>
      <w:r w:rsidR="00B40DC9">
        <w:t>będzie</w:t>
      </w:r>
      <w:r w:rsidR="006435B1">
        <w:t xml:space="preserve"> samodzieln</w:t>
      </w:r>
      <w:r w:rsidR="00B40DC9">
        <w:t>y lokal</w:t>
      </w:r>
      <w:r w:rsidR="006435B1">
        <w:t xml:space="preserve"> użytkow</w:t>
      </w:r>
      <w:r w:rsidR="00B40DC9">
        <w:t>y</w:t>
      </w:r>
      <w:r w:rsidR="00E72858">
        <w:t>, będący własnością Województwa Łódzkiego,</w:t>
      </w:r>
      <w:r w:rsidR="00B40DC9">
        <w:t xml:space="preserve"> o</w:t>
      </w:r>
      <w:r w:rsidR="006435B1">
        <w:t>znaczon</w:t>
      </w:r>
      <w:r w:rsidR="00B40DC9">
        <w:t>y</w:t>
      </w:r>
      <w:r w:rsidR="006435B1">
        <w:t xml:space="preserve"> numer</w:t>
      </w:r>
      <w:r w:rsidR="00B40DC9">
        <w:t>e</w:t>
      </w:r>
      <w:r w:rsidR="006435B1">
        <w:t>m</w:t>
      </w:r>
      <w:r w:rsidR="00B40DC9">
        <w:t xml:space="preserve"> 2,</w:t>
      </w:r>
      <w:r w:rsidR="00DE0FB2">
        <w:t xml:space="preserve"> </w:t>
      </w:r>
      <w:r w:rsidR="006435B1">
        <w:t>usytuowan</w:t>
      </w:r>
      <w:r w:rsidR="00B40DC9">
        <w:t>y</w:t>
      </w:r>
      <w:r w:rsidR="006435B1">
        <w:t xml:space="preserve"> na </w:t>
      </w:r>
      <w:r w:rsidR="00B40DC9">
        <w:t xml:space="preserve">parterze budynku </w:t>
      </w:r>
      <w:r w:rsidR="00B40DC9">
        <w:rPr>
          <w:sz w:val="22"/>
        </w:rPr>
        <w:t xml:space="preserve">wielorodzinnego, </w:t>
      </w:r>
      <w:r w:rsidR="00B40DC9" w:rsidRPr="0077421B">
        <w:rPr>
          <w:sz w:val="22"/>
        </w:rPr>
        <w:t>dwukondygnacyjn</w:t>
      </w:r>
      <w:r w:rsidR="00B40DC9">
        <w:rPr>
          <w:sz w:val="22"/>
        </w:rPr>
        <w:t>ego,</w:t>
      </w:r>
      <w:r w:rsidR="00B40DC9">
        <w:t xml:space="preserve"> posadowionego na </w:t>
      </w:r>
      <w:r w:rsidR="006435B1">
        <w:t>nieruchomości położonej</w:t>
      </w:r>
      <w:r w:rsidR="006435B1" w:rsidRPr="001228C5">
        <w:t xml:space="preserve"> w</w:t>
      </w:r>
      <w:r w:rsidR="00124743">
        <w:t xml:space="preserve"> </w:t>
      </w:r>
      <w:r w:rsidR="006435B1">
        <w:t>Rawie Mazowieckiej</w:t>
      </w:r>
      <w:r w:rsidR="006435B1" w:rsidRPr="001228C5">
        <w:t>, przy ul.</w:t>
      </w:r>
      <w:r w:rsidR="006435B1">
        <w:t> Jeżowskiej 10</w:t>
      </w:r>
      <w:r w:rsidR="006435B1" w:rsidRPr="001228C5">
        <w:t xml:space="preserve">, </w:t>
      </w:r>
      <w:r w:rsidR="006435B1">
        <w:t xml:space="preserve">oznaczonej w ewidencji gruntów </w:t>
      </w:r>
      <w:r w:rsidR="00B40DC9">
        <w:t xml:space="preserve">jako działki </w:t>
      </w:r>
      <w:r w:rsidR="006435B1">
        <w:t>nr: 342/2, 343/2 i 559</w:t>
      </w:r>
      <w:r w:rsidR="006435B1" w:rsidRPr="001228C5">
        <w:t>, obręb 1, dla której Sąd Rejonowy w </w:t>
      </w:r>
      <w:r w:rsidR="006435B1">
        <w:t>Rawie M</w:t>
      </w:r>
      <w:r w:rsidR="00EB036E">
        <w:t>azowieckiej</w:t>
      </w:r>
      <w:r w:rsidR="006435B1">
        <w:t>.</w:t>
      </w:r>
      <w:r w:rsidR="006435B1" w:rsidRPr="001228C5">
        <w:t xml:space="preserve"> prowadzi księgę wieczystą nr </w:t>
      </w:r>
      <w:r w:rsidR="006435B1">
        <w:t>LD1R/00004483/5</w:t>
      </w:r>
      <w:r w:rsidR="006435B1" w:rsidRPr="001228C5">
        <w:t>.</w:t>
      </w:r>
      <w:r w:rsidR="00B40DC9">
        <w:t xml:space="preserve"> Lokal</w:t>
      </w:r>
      <w:r w:rsidR="006435B1">
        <w:t xml:space="preserve"> nie posiada założonej księgi wieczystej.</w:t>
      </w:r>
    </w:p>
    <w:p w:rsidR="00B40DC9" w:rsidRDefault="00B40DC9" w:rsidP="00EF1DBC">
      <w:pPr>
        <w:pStyle w:val="Tekstpodstawowy"/>
        <w:spacing w:after="0"/>
        <w:ind w:firstLine="567"/>
        <w:jc w:val="both"/>
      </w:pPr>
      <w:r w:rsidRPr="00B40DC9">
        <w:t xml:space="preserve">Samodzielny lokal użytkowy </w:t>
      </w:r>
      <w:r w:rsidR="00124743">
        <w:t xml:space="preserve">nr 2 </w:t>
      </w:r>
      <w:r>
        <w:t xml:space="preserve">posiada </w:t>
      </w:r>
      <w:r w:rsidR="00EF1DBC" w:rsidRPr="00EF1DBC">
        <w:t>72,93</w:t>
      </w:r>
      <w:r w:rsidR="00EF1DBC">
        <w:t> </w:t>
      </w:r>
      <w:r w:rsidR="00EF1DBC" w:rsidRPr="006435B1">
        <w:t>m</w:t>
      </w:r>
      <w:r w:rsidR="00EF1DBC" w:rsidRPr="00EF1DBC">
        <w:rPr>
          <w:vertAlign w:val="superscript"/>
        </w:rPr>
        <w:t>2</w:t>
      </w:r>
      <w:r w:rsidR="00EF1DBC" w:rsidRPr="00EF1DBC">
        <w:t xml:space="preserve"> </w:t>
      </w:r>
      <w:r w:rsidR="00EF1DBC" w:rsidRPr="006435B1">
        <w:t xml:space="preserve">powierzchni użytkowej </w:t>
      </w:r>
      <w:r w:rsidR="00EF1DBC">
        <w:t xml:space="preserve">i </w:t>
      </w:r>
      <w:r w:rsidRPr="00B40DC9">
        <w:t>składa się z czterech pokoi, kuchni, przedpokoju i dwóch</w:t>
      </w:r>
      <w:r w:rsidR="00124743">
        <w:t xml:space="preserve"> WC. </w:t>
      </w:r>
      <w:r w:rsidRPr="00B40DC9">
        <w:t>Przynależy do niego piwnica (5,76 m</w:t>
      </w:r>
      <w:r w:rsidRPr="00EF1DBC">
        <w:rPr>
          <w:vertAlign w:val="superscript"/>
        </w:rPr>
        <w:t>2</w:t>
      </w:r>
      <w:r w:rsidRPr="00B40DC9">
        <w:t>), komórka (12,20 m</w:t>
      </w:r>
      <w:r w:rsidRPr="00EF1DBC">
        <w:rPr>
          <w:vertAlign w:val="superscript"/>
        </w:rPr>
        <w:t>2</w:t>
      </w:r>
      <w:r w:rsidRPr="00B40DC9">
        <w:t>) i garaż (15,59 m</w:t>
      </w:r>
      <w:r w:rsidRPr="00EF1DBC">
        <w:rPr>
          <w:vertAlign w:val="superscript"/>
        </w:rPr>
        <w:t>2</w:t>
      </w:r>
      <w:r w:rsidRPr="00B40DC9">
        <w:t xml:space="preserve">). </w:t>
      </w:r>
      <w:r w:rsidR="00EF1DBC" w:rsidRPr="00B40DC9">
        <w:t xml:space="preserve">Lokal wyposażony jest w instalacje: elektryczną, wodno-kanalizacyjną i </w:t>
      </w:r>
      <w:proofErr w:type="spellStart"/>
      <w:r w:rsidR="00EF1DBC" w:rsidRPr="00B40DC9">
        <w:t>c.o</w:t>
      </w:r>
      <w:proofErr w:type="spellEnd"/>
      <w:r w:rsidR="00EF1DBC" w:rsidRPr="00B40DC9">
        <w:t>. z własnej kotłowni zlokalizowanej w budynku.</w:t>
      </w:r>
      <w:r w:rsidR="00EF1DBC">
        <w:t xml:space="preserve"> </w:t>
      </w:r>
      <w:r w:rsidRPr="00B40DC9">
        <w:t>Z własnością lokalu związany jest udział w części wspólnej nieruchomości, wynoszący 10648/34143, wraz z takim samym udziałem w prawie własności działek.</w:t>
      </w:r>
      <w:r w:rsidR="00EF1DBC">
        <w:t xml:space="preserve"> </w:t>
      </w:r>
      <w:r w:rsidRPr="00B40DC9">
        <w:t>Lokal nie jest użytkowany.</w:t>
      </w:r>
    </w:p>
    <w:p w:rsidR="00124743" w:rsidRDefault="00124743" w:rsidP="00124743">
      <w:pPr>
        <w:pStyle w:val="Tekstpodstawowy"/>
        <w:spacing w:after="0"/>
        <w:ind w:firstLine="567"/>
        <w:jc w:val="both"/>
      </w:pPr>
      <w:r w:rsidRPr="00124743">
        <w:t xml:space="preserve">Nieruchomość leży na terenie objętym miejscowym planem zagospodarowania przestrzennego (uchwała nr XXI/159/2000 Rady Miejskiej w Rawie </w:t>
      </w:r>
      <w:proofErr w:type="spellStart"/>
      <w:r w:rsidRPr="00124743">
        <w:t>Maz</w:t>
      </w:r>
      <w:proofErr w:type="spellEnd"/>
      <w:r w:rsidRPr="00124743">
        <w:t>. z dn. 30. 03. 2000 </w:t>
      </w:r>
      <w:proofErr w:type="spellStart"/>
      <w:r w:rsidRPr="00124743">
        <w:t>r</w:t>
      </w:r>
      <w:proofErr w:type="spellEnd"/>
      <w:r w:rsidRPr="00124743">
        <w:t>.), oznaczonym symbolami 1.73.MNp i 1.08.MNp, jako tereny zabudowy mieszkaniowo-usługowej.</w:t>
      </w:r>
      <w:r>
        <w:t xml:space="preserve"> </w:t>
      </w:r>
      <w:r w:rsidRPr="00124743">
        <w:t>Lokal był użytkowany dla potrzeb biurowych.</w:t>
      </w:r>
    </w:p>
    <w:p w:rsidR="00DE0FB2" w:rsidRPr="00DE0FB2" w:rsidRDefault="00EF1DBC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Lokal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 xml:space="preserve"> nie </w:t>
      </w:r>
      <w:r>
        <w:rPr>
          <w:rFonts w:eastAsia="Times New Roman" w:cs="Times New Roman"/>
          <w:sz w:val="24"/>
          <w:szCs w:val="24"/>
          <w:lang w:eastAsia="pl-PL"/>
        </w:rPr>
        <w:t xml:space="preserve">jest 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>obciążon</w:t>
      </w:r>
      <w:r>
        <w:rPr>
          <w:rFonts w:eastAsia="Times New Roman" w:cs="Times New Roman"/>
          <w:sz w:val="24"/>
          <w:szCs w:val="24"/>
          <w:lang w:eastAsia="pl-PL"/>
        </w:rPr>
        <w:t>y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 xml:space="preserve"> ograniczonymi prawami rzeczowymi, ani nie stanowi</w:t>
      </w:r>
      <w:r w:rsidR="00DE0FB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E0FB2" w:rsidRPr="00DE0FB2">
        <w:rPr>
          <w:rFonts w:eastAsia="Times New Roman" w:cs="Times New Roman"/>
          <w:sz w:val="24"/>
          <w:szCs w:val="24"/>
          <w:lang w:eastAsia="pl-PL"/>
        </w:rPr>
        <w:t>przedmiotu innych zobowiązań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:rsidR="00204C1A" w:rsidRDefault="00204C1A" w:rsidP="00C35A09">
      <w:pPr>
        <w:pStyle w:val="Tekstpodstawowy"/>
        <w:spacing w:after="0"/>
        <w:ind w:firstLine="567"/>
        <w:jc w:val="both"/>
        <w:rPr>
          <w:iCs/>
        </w:rPr>
      </w:pPr>
      <w:bookmarkStart w:id="1" w:name="_Hlk518649909"/>
      <w:bookmarkEnd w:id="0"/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1"/>
    <w:p w:rsidR="00EE0CEF" w:rsidRDefault="008756FA" w:rsidP="00C35A09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 w:rsidR="00DC452E">
        <w:t>jest zwolniona z podatku VAT</w:t>
      </w:r>
      <w:r w:rsidR="00317941">
        <w:t>.</w:t>
      </w:r>
    </w:p>
    <w:p w:rsidR="000F1CB0" w:rsidRPr="000F1CB0" w:rsidRDefault="000F1CB0" w:rsidP="00C35A09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F1CB0">
        <w:rPr>
          <w:rFonts w:eastAsia="Times New Roman" w:cs="Times New Roman"/>
          <w:sz w:val="24"/>
          <w:szCs w:val="24"/>
          <w:lang w:eastAsia="pl-PL"/>
        </w:rPr>
        <w:t>Dla lokal</w:t>
      </w:r>
      <w:r w:rsidR="00EF1DBC">
        <w:rPr>
          <w:rFonts w:eastAsia="Times New Roman" w:cs="Times New Roman"/>
          <w:sz w:val="24"/>
          <w:szCs w:val="24"/>
          <w:lang w:eastAsia="pl-PL"/>
        </w:rPr>
        <w:t>u</w:t>
      </w:r>
      <w:r w:rsidRPr="000F1CB0">
        <w:rPr>
          <w:rFonts w:eastAsia="Times New Roman" w:cs="Times New Roman"/>
          <w:sz w:val="24"/>
          <w:szCs w:val="24"/>
          <w:lang w:eastAsia="pl-PL"/>
        </w:rPr>
        <w:t xml:space="preserve"> nie zostało sporządzone świadectwo charakterystyki energetycznej.</w:t>
      </w:r>
    </w:p>
    <w:p w:rsidR="00EC75ED" w:rsidRDefault="00EC75ED" w:rsidP="00C35A09">
      <w:pPr>
        <w:pStyle w:val="Tekstpodstawowy"/>
        <w:spacing w:after="0"/>
        <w:ind w:firstLine="567"/>
        <w:jc w:val="both"/>
      </w:pPr>
      <w:bookmarkStart w:id="2" w:name="_Hlk518649935"/>
      <w:bookmarkStart w:id="3" w:name="_Hlk523474517"/>
      <w:r>
        <w:t xml:space="preserve">Termin do złożenia wniosku przez osoby, którym przysługiwałoby pierwszeństwo w nabyciu nieruchomości na podstawie art. 34 ust. 1 pkt 1 i 2 ustawy </w:t>
      </w:r>
      <w:r w:rsidRPr="00DC653E">
        <w:rPr>
          <w:i/>
        </w:rPr>
        <w:t>o gospodarce nieruchomościami</w:t>
      </w:r>
      <w:r>
        <w:t xml:space="preserve"> </w:t>
      </w:r>
      <w:r w:rsidR="000D5EE2">
        <w:t>(</w:t>
      </w:r>
      <w:bookmarkStart w:id="4" w:name="_GoBack"/>
      <w:bookmarkEnd w:id="4"/>
      <w:proofErr w:type="spellStart"/>
      <w:r w:rsidR="0093477C">
        <w:t>t.j</w:t>
      </w:r>
      <w:proofErr w:type="spellEnd"/>
      <w:r>
        <w:t>. Dz. U. z 20</w:t>
      </w:r>
      <w:r w:rsidR="0093477C">
        <w:t>20</w:t>
      </w:r>
      <w:r>
        <w:t xml:space="preserve"> </w:t>
      </w:r>
      <w:proofErr w:type="spellStart"/>
      <w:r>
        <w:t>r</w:t>
      </w:r>
      <w:proofErr w:type="spellEnd"/>
      <w:r>
        <w:t xml:space="preserve">. poz. </w:t>
      </w:r>
      <w:r w:rsidR="0093477C">
        <w:t>65</w:t>
      </w:r>
      <w:r w:rsidR="00C35A09">
        <w:t>)</w:t>
      </w:r>
      <w:r>
        <w:t xml:space="preserve"> upłynął w dniu </w:t>
      </w:r>
      <w:r w:rsidR="0093477C">
        <w:t>28</w:t>
      </w:r>
      <w:r w:rsidR="006435B1">
        <w:t xml:space="preserve"> </w:t>
      </w:r>
      <w:r w:rsidR="0093477C">
        <w:t xml:space="preserve">stycznia </w:t>
      </w:r>
      <w:r>
        <w:t>20</w:t>
      </w:r>
      <w:r w:rsidR="0093477C">
        <w:t>20</w:t>
      </w:r>
      <w:r>
        <w:t> </w:t>
      </w:r>
      <w:proofErr w:type="spellStart"/>
      <w:r>
        <w:t>r</w:t>
      </w:r>
      <w:proofErr w:type="spellEnd"/>
      <w:r>
        <w:t>.</w:t>
      </w:r>
    </w:p>
    <w:bookmarkEnd w:id="2"/>
    <w:bookmarkEnd w:id="3"/>
    <w:p w:rsidR="00E7240B" w:rsidRPr="008E09DA" w:rsidRDefault="00E7240B" w:rsidP="00654AC6">
      <w:pPr>
        <w:spacing w:line="240" w:lineRule="auto"/>
        <w:jc w:val="center"/>
        <w:rPr>
          <w:sz w:val="18"/>
          <w:szCs w:val="24"/>
        </w:rPr>
      </w:pPr>
    </w:p>
    <w:p w:rsidR="00E7240B" w:rsidRDefault="00E7240B" w:rsidP="008E09DA">
      <w:pPr>
        <w:jc w:val="center"/>
        <w:rPr>
          <w:bCs/>
          <w:sz w:val="24"/>
          <w:szCs w:val="24"/>
          <w:vertAlign w:val="superscript"/>
        </w:rPr>
      </w:pPr>
      <w:r w:rsidRPr="00E7240B">
        <w:rPr>
          <w:bCs/>
          <w:sz w:val="24"/>
          <w:szCs w:val="24"/>
        </w:rPr>
        <w:t xml:space="preserve">Otwarcie licytacji </w:t>
      </w:r>
      <w:r>
        <w:rPr>
          <w:b/>
          <w:bCs/>
          <w:sz w:val="24"/>
          <w:szCs w:val="24"/>
        </w:rPr>
        <w:t xml:space="preserve"> </w:t>
      </w:r>
      <w:r w:rsidRPr="00E7240B">
        <w:rPr>
          <w:bCs/>
          <w:sz w:val="24"/>
          <w:szCs w:val="24"/>
        </w:rPr>
        <w:t xml:space="preserve">nastąpi </w:t>
      </w:r>
      <w:r w:rsidR="008E09DA" w:rsidRPr="00E34FC4">
        <w:rPr>
          <w:sz w:val="24"/>
          <w:szCs w:val="24"/>
        </w:rPr>
        <w:t>w dniu</w:t>
      </w:r>
      <w:r w:rsidR="008E09DA">
        <w:rPr>
          <w:sz w:val="24"/>
          <w:szCs w:val="24"/>
        </w:rPr>
        <w:t xml:space="preserve"> </w:t>
      </w:r>
      <w:r w:rsidR="004F05CF" w:rsidRPr="004F05CF">
        <w:rPr>
          <w:b/>
          <w:sz w:val="24"/>
          <w:szCs w:val="24"/>
        </w:rPr>
        <w:t>16</w:t>
      </w:r>
      <w:r w:rsidR="008E09DA" w:rsidRPr="004F05CF">
        <w:rPr>
          <w:b/>
          <w:sz w:val="24"/>
          <w:szCs w:val="24"/>
        </w:rPr>
        <w:t xml:space="preserve"> m</w:t>
      </w:r>
      <w:r w:rsidR="008E09DA">
        <w:rPr>
          <w:b/>
          <w:sz w:val="24"/>
          <w:szCs w:val="24"/>
        </w:rPr>
        <w:t xml:space="preserve">arca </w:t>
      </w:r>
      <w:r w:rsidR="008E09DA" w:rsidRPr="00E34FC4">
        <w:rPr>
          <w:b/>
          <w:sz w:val="24"/>
          <w:szCs w:val="24"/>
        </w:rPr>
        <w:t>20</w:t>
      </w:r>
      <w:r w:rsidR="008E09DA">
        <w:rPr>
          <w:b/>
          <w:sz w:val="24"/>
          <w:szCs w:val="24"/>
        </w:rPr>
        <w:t>20</w:t>
      </w:r>
      <w:r w:rsidR="008E09DA" w:rsidRPr="00E34FC4">
        <w:rPr>
          <w:b/>
          <w:sz w:val="24"/>
          <w:szCs w:val="24"/>
        </w:rPr>
        <w:t> </w:t>
      </w:r>
      <w:proofErr w:type="spellStart"/>
      <w:r w:rsidR="008E09DA" w:rsidRPr="00E34FC4">
        <w:rPr>
          <w:b/>
          <w:sz w:val="24"/>
          <w:szCs w:val="24"/>
        </w:rPr>
        <w:t>r</w:t>
      </w:r>
      <w:proofErr w:type="spellEnd"/>
      <w:r w:rsidR="008E09DA" w:rsidRPr="00E7240B">
        <w:rPr>
          <w:bCs/>
          <w:sz w:val="24"/>
          <w:szCs w:val="24"/>
        </w:rPr>
        <w:t xml:space="preserve"> </w:t>
      </w:r>
      <w:r w:rsidRPr="00E7240B">
        <w:rPr>
          <w:bCs/>
          <w:sz w:val="24"/>
          <w:szCs w:val="24"/>
        </w:rPr>
        <w:t>o godzinie 1</w:t>
      </w:r>
      <w:r w:rsidR="008E09DA">
        <w:rPr>
          <w:bCs/>
          <w:sz w:val="24"/>
          <w:szCs w:val="24"/>
        </w:rPr>
        <w:t>0</w:t>
      </w:r>
      <w:r w:rsidRPr="00E7240B">
        <w:rPr>
          <w:bCs/>
          <w:sz w:val="24"/>
          <w:szCs w:val="24"/>
          <w:vertAlign w:val="superscript"/>
        </w:rPr>
        <w:t>00</w:t>
      </w:r>
    </w:p>
    <w:p w:rsidR="00E7240B" w:rsidRDefault="00E7240B" w:rsidP="008E09DA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8E09DA">
        <w:rPr>
          <w:b/>
          <w:sz w:val="24"/>
          <w:szCs w:val="24"/>
        </w:rPr>
        <w:t>285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="00B27A0A">
        <w:rPr>
          <w:b/>
          <w:sz w:val="24"/>
          <w:szCs w:val="24"/>
        </w:rPr>
        <w:t xml:space="preserve">       </w:t>
      </w:r>
      <w:r w:rsidR="008E09DA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</w:t>
      </w:r>
      <w:r w:rsidR="008E09D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00</w:t>
      </w:r>
      <w:r w:rsidRPr="00E34FC4">
        <w:rPr>
          <w:b/>
          <w:bCs/>
          <w:sz w:val="24"/>
          <w:szCs w:val="24"/>
        </w:rPr>
        <w:t xml:space="preserve"> zł</w:t>
      </w:r>
    </w:p>
    <w:p w:rsidR="00E7240B" w:rsidRPr="008E09DA" w:rsidRDefault="00E7240B" w:rsidP="00E7240B">
      <w:pPr>
        <w:jc w:val="center"/>
        <w:rPr>
          <w:bCs/>
          <w:sz w:val="14"/>
          <w:szCs w:val="24"/>
        </w:rPr>
      </w:pPr>
    </w:p>
    <w:p w:rsidR="00EE0CEF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EE0CEF" w:rsidRPr="00816AB8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E7240B">
        <w:rPr>
          <w:i/>
          <w:iCs/>
          <w:sz w:val="24"/>
          <w:szCs w:val="24"/>
        </w:rPr>
        <w:t xml:space="preserve">Rawa M., Jeżowska 10 </w:t>
      </w:r>
      <w:r w:rsidR="008E09DA">
        <w:rPr>
          <w:i/>
          <w:iCs/>
          <w:sz w:val="24"/>
          <w:szCs w:val="24"/>
        </w:rPr>
        <w:t>lokal</w:t>
      </w:r>
      <w:r w:rsidR="00E7240B">
        <w:rPr>
          <w:i/>
          <w:iCs/>
          <w:sz w:val="24"/>
          <w:szCs w:val="24"/>
        </w:rPr>
        <w:t xml:space="preserve"> nr </w:t>
      </w:r>
      <w:r w:rsidR="008E09DA">
        <w:rPr>
          <w:i/>
          <w:iCs/>
          <w:sz w:val="24"/>
          <w:szCs w:val="24"/>
        </w:rPr>
        <w:t>2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  <w:r w:rsidR="008E09DA">
        <w:rPr>
          <w:sz w:val="24"/>
          <w:szCs w:val="24"/>
        </w:rPr>
        <w:t xml:space="preserve"> Nie ma możliwości wpłaty wadium w siedzibie organizatora przetargu.</w:t>
      </w:r>
    </w:p>
    <w:p w:rsidR="005F1B1C" w:rsidRDefault="00EE0CEF" w:rsidP="005F1B1C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4F05CF">
        <w:rPr>
          <w:sz w:val="24"/>
          <w:szCs w:val="24"/>
        </w:rPr>
        <w:t>1</w:t>
      </w:r>
      <w:r w:rsidR="008E09DA">
        <w:rPr>
          <w:sz w:val="24"/>
          <w:szCs w:val="24"/>
        </w:rPr>
        <w:t>0</w:t>
      </w:r>
      <w:r w:rsidR="007E48E2">
        <w:rPr>
          <w:sz w:val="24"/>
          <w:szCs w:val="24"/>
        </w:rPr>
        <w:t xml:space="preserve"> </w:t>
      </w:r>
      <w:r w:rsidR="008E09DA">
        <w:rPr>
          <w:sz w:val="24"/>
          <w:szCs w:val="24"/>
        </w:rPr>
        <w:t xml:space="preserve">marca </w:t>
      </w:r>
      <w:r w:rsidR="00850E50">
        <w:rPr>
          <w:sz w:val="24"/>
          <w:szCs w:val="24"/>
        </w:rPr>
        <w:t>20</w:t>
      </w:r>
      <w:r w:rsidR="008E09DA">
        <w:rPr>
          <w:sz w:val="24"/>
          <w:szCs w:val="24"/>
        </w:rPr>
        <w:t>20</w:t>
      </w:r>
      <w:r w:rsidRPr="00E34FC4">
        <w:rPr>
          <w:sz w:val="24"/>
          <w:szCs w:val="24"/>
        </w:rPr>
        <w:t> </w:t>
      </w:r>
      <w:proofErr w:type="spellStart"/>
      <w:r w:rsidRPr="00E34FC4">
        <w:rPr>
          <w:sz w:val="24"/>
          <w:szCs w:val="24"/>
        </w:rPr>
        <w:t>r</w:t>
      </w:r>
      <w:proofErr w:type="spellEnd"/>
      <w:r w:rsidRPr="00E34FC4">
        <w:rPr>
          <w:sz w:val="24"/>
          <w:szCs w:val="24"/>
        </w:rPr>
        <w:t>., o godzinie 1</w:t>
      </w:r>
      <w:r w:rsidR="007E48E2">
        <w:rPr>
          <w:sz w:val="24"/>
          <w:szCs w:val="24"/>
        </w:rPr>
        <w:t>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="005F1B1C">
        <w:rPr>
          <w:sz w:val="24"/>
          <w:szCs w:val="24"/>
        </w:rPr>
        <w:t xml:space="preserve"> Komisja przetargowa odmówi uczestnictwa w przetargu w przypadku braku wpływu wadium we wskazanym terminie.</w:t>
      </w:r>
    </w:p>
    <w:p w:rsidR="00816AB8" w:rsidRPr="00816AB8" w:rsidRDefault="00EE0CEF" w:rsidP="00654AC6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wygra przetarg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654AC6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4F05CF">
        <w:t>5</w:t>
      </w:r>
      <w:r w:rsidR="00E7240B">
        <w:t xml:space="preserve"> do </w:t>
      </w:r>
      <w:r w:rsidR="004F05CF">
        <w:t>10</w:t>
      </w:r>
      <w:r w:rsidR="007E48E2">
        <w:t xml:space="preserve"> </w:t>
      </w:r>
      <w:r w:rsidR="008E09DA">
        <w:t xml:space="preserve">marca </w:t>
      </w:r>
      <w:r w:rsidRPr="00E34FC4">
        <w:t>20</w:t>
      </w:r>
      <w:r w:rsidR="008E09DA">
        <w:t>20</w:t>
      </w:r>
      <w:r w:rsidRPr="00E34FC4">
        <w:t> </w:t>
      </w:r>
      <w:proofErr w:type="spellStart"/>
      <w:r w:rsidRPr="00E34FC4">
        <w:t>r</w:t>
      </w:r>
      <w:proofErr w:type="spellEnd"/>
      <w:r w:rsidRPr="00E34FC4">
        <w:t xml:space="preserve">., </w:t>
      </w:r>
      <w:r w:rsidR="00850E50">
        <w:t>w godzinach 8</w:t>
      </w:r>
      <w:r w:rsidR="00850E50">
        <w:rPr>
          <w:vertAlign w:val="superscript"/>
        </w:rPr>
        <w:t>00</w:t>
      </w:r>
      <w:r w:rsidR="00DC653E">
        <w:t>-</w:t>
      </w:r>
      <w:r w:rsidR="00850E50">
        <w:t>1</w:t>
      </w:r>
      <w:r w:rsidR="007E48E2">
        <w:t>4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8E09DA" w:rsidRDefault="00EE0CEF" w:rsidP="00654AC6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5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="00DC653E">
        <w:rPr>
          <w:rFonts w:eastAsia="Times New Roman" w:cs="Times New Roman"/>
          <w:sz w:val="24"/>
          <w:szCs w:val="24"/>
          <w:lang w:eastAsia="pl-PL"/>
        </w:rPr>
        <w:t>, nr Pesel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</w:t>
      </w:r>
      <w:r w:rsidR="00DC653E">
        <w:rPr>
          <w:rFonts w:eastAsia="Times New Roman" w:cs="Times New Roman"/>
          <w:sz w:val="24"/>
          <w:szCs w:val="24"/>
          <w:lang w:eastAsia="pl-PL"/>
        </w:rPr>
        <w:t>podatkowej NIP i adres siedziby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C653E" w:rsidRPr="0003622F">
        <w:rPr>
          <w:rFonts w:eastAsia="Times New Roman" w:cs="Times New Roman"/>
          <w:sz w:val="24"/>
          <w:szCs w:val="24"/>
          <w:lang w:eastAsia="pl-PL"/>
        </w:rPr>
        <w:t>oraz odpi</w:t>
      </w:r>
      <w:r w:rsidR="00DC653E">
        <w:rPr>
          <w:rFonts w:eastAsia="Times New Roman" w:cs="Times New Roman"/>
          <w:sz w:val="24"/>
          <w:szCs w:val="24"/>
          <w:lang w:eastAsia="pl-PL"/>
        </w:rPr>
        <w:t xml:space="preserve">s z Krajowego Rejestru Sądowego –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jeżeli zainteresowanym jest osoba </w:t>
      </w:r>
      <w:r w:rsidR="00DC653E">
        <w:rPr>
          <w:rFonts w:eastAsia="Times New Roman" w:cs="Times New Roman"/>
          <w:sz w:val="24"/>
          <w:szCs w:val="24"/>
          <w:lang w:eastAsia="pl-PL"/>
        </w:rPr>
        <w:t xml:space="preserve">fizyczna,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prawna lub inny podmiot, a</w:t>
      </w:r>
      <w:r w:rsidR="005F1B1C">
        <w:rPr>
          <w:rFonts w:eastAsia="Times New Roman" w:cs="Times New Roman"/>
          <w:sz w:val="24"/>
          <w:szCs w:val="24"/>
          <w:lang w:eastAsia="pl-PL"/>
        </w:rPr>
        <w:t> 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w przypadku osób fizycznych prowadzących d</w:t>
      </w:r>
      <w:r w:rsidR="00DC653E">
        <w:rPr>
          <w:rFonts w:eastAsia="Times New Roman" w:cs="Times New Roman"/>
          <w:sz w:val="24"/>
          <w:szCs w:val="24"/>
          <w:lang w:eastAsia="pl-PL"/>
        </w:rPr>
        <w:t>ziałalność gospodarczą – wyciąg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C653E">
        <w:rPr>
          <w:rFonts w:eastAsia="Times New Roman" w:cs="Times New Roman"/>
          <w:sz w:val="24"/>
          <w:szCs w:val="24"/>
          <w:lang w:eastAsia="pl-PL"/>
        </w:rPr>
        <w:t>z wpisu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AF4E0A">
        <w:rPr>
          <w:rFonts w:eastAsia="Times New Roman" w:cs="Times New Roman"/>
          <w:sz w:val="24"/>
          <w:szCs w:val="24"/>
          <w:lang w:eastAsia="pl-PL"/>
        </w:rPr>
        <w:t>;</w:t>
      </w:r>
    </w:p>
    <w:p w:rsidR="0003622F" w:rsidRPr="0003622F" w:rsidRDefault="00AF4E0A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6" w:name="_Hlk518649651"/>
      <w:bookmarkStart w:id="7" w:name="_Hlk518649612"/>
      <w:r>
        <w:rPr>
          <w:rFonts w:eastAsia="Times New Roman" w:cs="Times New Roman"/>
          <w:sz w:val="24"/>
          <w:szCs w:val="24"/>
          <w:lang w:eastAsia="pl-PL"/>
        </w:rPr>
        <w:t xml:space="preserve">cudzoziemcy mogą brać udział w przetargu na podstawie przepisów ustawy </w:t>
      </w:r>
      <w:bookmarkStart w:id="8" w:name="_Hlk518649665"/>
      <w:bookmarkEnd w:id="6"/>
      <w:r>
        <w:rPr>
          <w:rFonts w:eastAsia="Times New Roman" w:cs="Times New Roman"/>
          <w:sz w:val="24"/>
          <w:szCs w:val="24"/>
          <w:lang w:eastAsia="pl-PL"/>
        </w:rPr>
        <w:t xml:space="preserve">z dnia 24.03.1920 r. </w:t>
      </w:r>
      <w:r w:rsidRPr="00DC653E">
        <w:rPr>
          <w:rFonts w:eastAsia="Times New Roman" w:cs="Times New Roman"/>
          <w:i/>
          <w:sz w:val="24"/>
          <w:szCs w:val="24"/>
          <w:lang w:eastAsia="pl-PL"/>
        </w:rPr>
        <w:t>o nabywaniu nieruchomości przez cudzoziemców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sz w:val="24"/>
          <w:szCs w:val="24"/>
        </w:rPr>
        <w:t>(</w:t>
      </w:r>
      <w:proofErr w:type="spellStart"/>
      <w:r w:rsidRPr="00875E43">
        <w:rPr>
          <w:sz w:val="24"/>
          <w:szCs w:val="24"/>
        </w:rPr>
        <w:t>t.j</w:t>
      </w:r>
      <w:proofErr w:type="spellEnd"/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>2278 ze zm.)</w:t>
      </w:r>
      <w:r w:rsidR="00FB6A49">
        <w:rPr>
          <w:sz w:val="24"/>
          <w:szCs w:val="24"/>
        </w:rPr>
        <w:t>.</w:t>
      </w:r>
      <w:bookmarkEnd w:id="8"/>
      <w:r w:rsidR="00EC75ED">
        <w:rPr>
          <w:sz w:val="24"/>
          <w:szCs w:val="24"/>
        </w:rPr>
        <w:t xml:space="preserve"> </w:t>
      </w:r>
      <w:bookmarkStart w:id="9" w:name="_Hlk523474576"/>
      <w:r w:rsidR="00EC75ED">
        <w:rPr>
          <w:sz w:val="24"/>
          <w:szCs w:val="24"/>
        </w:rPr>
        <w:t>Nabywca zobowiązany jest do ustalenia we własnym zakresie czy nabycie nieruchomości będącej przedmiotem przetargu wymaga takiego zezwolenia.</w:t>
      </w:r>
      <w:bookmarkEnd w:id="9"/>
    </w:p>
    <w:bookmarkEnd w:id="5"/>
    <w:bookmarkEnd w:id="7"/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</w:t>
      </w:r>
      <w:r w:rsidR="00DC653E">
        <w:rPr>
          <w:sz w:val="24"/>
          <w:szCs w:val="24"/>
        </w:rPr>
        <w:t xml:space="preserve">h w przetargu osób fizycznych, </w:t>
      </w:r>
      <w:r w:rsidRPr="00931946">
        <w:rPr>
          <w:sz w:val="24"/>
          <w:szCs w:val="24"/>
        </w:rPr>
        <w:t>w tym prowadzących działalność gospodarczą, pozostających w związku małżeńskim, jeżeli nabycie nieruchomości ma nastąpić do:</w:t>
      </w:r>
    </w:p>
    <w:p w:rsidR="00931946" w:rsidRPr="00931946" w:rsidRDefault="00931946" w:rsidP="00654AC6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 xml:space="preserve">utego 1964 r. </w:t>
      </w:r>
      <w:r w:rsidR="00567EE3" w:rsidRPr="00DC653E">
        <w:rPr>
          <w:i/>
          <w:sz w:val="24"/>
          <w:szCs w:val="24"/>
        </w:rPr>
        <w:t>Kodeks rodzinny i </w:t>
      </w:r>
      <w:r w:rsidRPr="00DC653E">
        <w:rPr>
          <w:i/>
          <w:sz w:val="24"/>
          <w:szCs w:val="24"/>
        </w:rPr>
        <w:t>opiekuńczy</w:t>
      </w:r>
      <w:r w:rsidRPr="00931946">
        <w:rPr>
          <w:sz w:val="24"/>
          <w:szCs w:val="24"/>
        </w:rPr>
        <w:t xml:space="preserve"> (</w:t>
      </w:r>
      <w:proofErr w:type="spellStart"/>
      <w:r w:rsidRPr="00931946">
        <w:rPr>
          <w:sz w:val="24"/>
          <w:szCs w:val="24"/>
        </w:rPr>
        <w:t>t.j</w:t>
      </w:r>
      <w:proofErr w:type="spellEnd"/>
      <w:r w:rsidRPr="00931946">
        <w:rPr>
          <w:sz w:val="24"/>
          <w:szCs w:val="24"/>
        </w:rPr>
        <w:t>. Dz.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 w:rsidR="00124743">
        <w:rPr>
          <w:sz w:val="24"/>
          <w:szCs w:val="24"/>
        </w:rPr>
        <w:t>9</w:t>
      </w:r>
      <w:r w:rsidRPr="00931946">
        <w:rPr>
          <w:sz w:val="24"/>
          <w:szCs w:val="24"/>
        </w:rPr>
        <w:t xml:space="preserve"> </w:t>
      </w:r>
      <w:proofErr w:type="spellStart"/>
      <w:r w:rsidRPr="00931946">
        <w:rPr>
          <w:sz w:val="24"/>
          <w:szCs w:val="24"/>
        </w:rPr>
        <w:t>r</w:t>
      </w:r>
      <w:proofErr w:type="spellEnd"/>
      <w:r w:rsidRPr="00931946">
        <w:rPr>
          <w:sz w:val="24"/>
          <w:szCs w:val="24"/>
        </w:rPr>
        <w:t xml:space="preserve">. poz. </w:t>
      </w:r>
      <w:r w:rsidR="00124743">
        <w:rPr>
          <w:sz w:val="24"/>
          <w:szCs w:val="24"/>
        </w:rPr>
        <w:t>2086</w:t>
      </w:r>
      <w:r w:rsidR="006645BE">
        <w:rPr>
          <w:sz w:val="24"/>
          <w:szCs w:val="24"/>
        </w:rPr>
        <w:t xml:space="preserve"> ze zm.</w:t>
      </w:r>
      <w:r w:rsidRPr="00931946">
        <w:rPr>
          <w:sz w:val="24"/>
          <w:szCs w:val="24"/>
        </w:rPr>
        <w:t>)</w:t>
      </w:r>
    </w:p>
    <w:p w:rsidR="00931946" w:rsidRPr="00931946" w:rsidRDefault="00931946" w:rsidP="00654AC6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lastRenderedPageBreak/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>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59053C" w:rsidP="00654AC6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t>Niedostarczenie wskazanych dokumentów skutkować będzie niedopuszczeniem do przetargu.</w:t>
      </w:r>
    </w:p>
    <w:p w:rsidR="00D62B19" w:rsidRPr="00D62B19" w:rsidRDefault="00D62B19" w:rsidP="00654AC6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EE0CEF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 xml:space="preserve">umowy z określonym oferentem będzie uzyskanie zgody Zarządu Województwa Łódzkiego, wyrażonej w formie odrębnej uchwały. </w:t>
      </w:r>
      <w:bookmarkStart w:id="10" w:name="_Hlk516476010"/>
      <w:r w:rsidR="002C3CBC">
        <w:t>Brak takiej zgody powoduje unieważnienie przetargu bez podania przyczyny.</w:t>
      </w:r>
      <w:bookmarkEnd w:id="10"/>
    </w:p>
    <w:p w:rsidR="00C93194" w:rsidRDefault="00C93194" w:rsidP="00654AC6">
      <w:pPr>
        <w:pStyle w:val="Tekstpodstawowy"/>
        <w:spacing w:after="0"/>
        <w:ind w:firstLine="567"/>
        <w:jc w:val="both"/>
      </w:pPr>
      <w:bookmarkStart w:id="11" w:name="_Hlk516476042"/>
      <w:r>
        <w:t>Koszty związane z nabyciem nieruchomości ponosi nabywca nieruchomości.</w:t>
      </w:r>
    </w:p>
    <w:bookmarkEnd w:id="11"/>
    <w:p w:rsidR="00997442" w:rsidRPr="00E34FC4" w:rsidRDefault="00997442" w:rsidP="00654AC6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C75ED" w:rsidP="00654AC6">
      <w:pPr>
        <w:pStyle w:val="Tekstpodstawowy"/>
        <w:spacing w:after="0"/>
        <w:ind w:firstLine="567"/>
        <w:jc w:val="both"/>
      </w:pPr>
      <w:r>
        <w:t>Zarząd Nieruchomości Województwa Łódzkiego</w:t>
      </w:r>
      <w:r w:rsidR="00801599">
        <w:t>,</w:t>
      </w:r>
      <w:r>
        <w:t xml:space="preserve"> </w:t>
      </w:r>
      <w:r w:rsidR="005C025E">
        <w:t xml:space="preserve">działający w imieniu </w:t>
      </w:r>
      <w:r w:rsidR="00EE0CEF" w:rsidRPr="00E34FC4">
        <w:t>Zarząd</w:t>
      </w:r>
      <w:r w:rsidR="00D919ED">
        <w:t>u</w:t>
      </w:r>
      <w:r w:rsidR="00EE0CEF" w:rsidRPr="00E34FC4">
        <w:t xml:space="preserve"> Województwa Łódzkiego</w:t>
      </w:r>
      <w:r w:rsidR="00801599">
        <w:t>,</w:t>
      </w:r>
      <w:r w:rsidR="00EE0CEF" w:rsidRPr="00E34FC4">
        <w:t xml:space="preserve"> może odwołać ogłoszony przetarg jedynie z ważnych powodów.</w:t>
      </w:r>
    </w:p>
    <w:p w:rsidR="00EE0CEF" w:rsidRPr="00E34FC4" w:rsidRDefault="00A778CA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654AC6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518" w:rsidRDefault="00FD2518" w:rsidP="00AD7482">
      <w:pPr>
        <w:spacing w:line="240" w:lineRule="auto"/>
      </w:pPr>
      <w:r>
        <w:separator/>
      </w:r>
    </w:p>
  </w:endnote>
  <w:endnote w:type="continuationSeparator" w:id="0">
    <w:p w:rsidR="00FD2518" w:rsidRDefault="00FD2518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CC6DB0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CC6DB0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385FF5">
              <w:rPr>
                <w:b/>
                <w:i/>
                <w:noProof/>
                <w:sz w:val="24"/>
              </w:rPr>
              <w:t>1</w:t>
            </w:r>
            <w:r w:rsidR="00CC6DB0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CC6DB0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CC6DB0" w:rsidRPr="004338BA">
              <w:rPr>
                <w:i/>
                <w:sz w:val="20"/>
                <w:szCs w:val="24"/>
              </w:rPr>
              <w:fldChar w:fldCharType="separate"/>
            </w:r>
            <w:r w:rsidR="00385FF5">
              <w:rPr>
                <w:i/>
                <w:noProof/>
                <w:sz w:val="24"/>
              </w:rPr>
              <w:t>3</w:t>
            </w:r>
            <w:r w:rsidR="00CC6DB0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518" w:rsidRDefault="00FD2518" w:rsidP="00AD7482">
      <w:pPr>
        <w:spacing w:line="240" w:lineRule="auto"/>
      </w:pPr>
      <w:r>
        <w:separator/>
      </w:r>
    </w:p>
  </w:footnote>
  <w:footnote w:type="continuationSeparator" w:id="0">
    <w:p w:rsidR="00FD2518" w:rsidRDefault="00FD2518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153D0"/>
    <w:rsid w:val="00017778"/>
    <w:rsid w:val="000251E6"/>
    <w:rsid w:val="0003622F"/>
    <w:rsid w:val="0005057E"/>
    <w:rsid w:val="00050ABF"/>
    <w:rsid w:val="000562A9"/>
    <w:rsid w:val="0006344C"/>
    <w:rsid w:val="00063CA6"/>
    <w:rsid w:val="00081024"/>
    <w:rsid w:val="000834C2"/>
    <w:rsid w:val="00086F42"/>
    <w:rsid w:val="00090E56"/>
    <w:rsid w:val="00092401"/>
    <w:rsid w:val="000A4925"/>
    <w:rsid w:val="000B09D7"/>
    <w:rsid w:val="000B1254"/>
    <w:rsid w:val="000C4F3A"/>
    <w:rsid w:val="000D2FD8"/>
    <w:rsid w:val="000D5EE2"/>
    <w:rsid w:val="000E06EA"/>
    <w:rsid w:val="000E6DAB"/>
    <w:rsid w:val="000F1CB0"/>
    <w:rsid w:val="000F318D"/>
    <w:rsid w:val="000F33E2"/>
    <w:rsid w:val="000F5144"/>
    <w:rsid w:val="00105417"/>
    <w:rsid w:val="00115A01"/>
    <w:rsid w:val="001218DA"/>
    <w:rsid w:val="00124743"/>
    <w:rsid w:val="00125D4D"/>
    <w:rsid w:val="00127B60"/>
    <w:rsid w:val="00130463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556C"/>
    <w:rsid w:val="001B69E2"/>
    <w:rsid w:val="001E013B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57FF7"/>
    <w:rsid w:val="00260785"/>
    <w:rsid w:val="00263E4A"/>
    <w:rsid w:val="00264AC9"/>
    <w:rsid w:val="00272D78"/>
    <w:rsid w:val="00280070"/>
    <w:rsid w:val="002861B4"/>
    <w:rsid w:val="00287E1F"/>
    <w:rsid w:val="002B272A"/>
    <w:rsid w:val="002B75C6"/>
    <w:rsid w:val="002C3CBC"/>
    <w:rsid w:val="002D15BD"/>
    <w:rsid w:val="002E3F8C"/>
    <w:rsid w:val="002F5E0D"/>
    <w:rsid w:val="002F7E66"/>
    <w:rsid w:val="00305955"/>
    <w:rsid w:val="00306660"/>
    <w:rsid w:val="00311EC2"/>
    <w:rsid w:val="00317941"/>
    <w:rsid w:val="0032100F"/>
    <w:rsid w:val="00323949"/>
    <w:rsid w:val="0033394C"/>
    <w:rsid w:val="0034320C"/>
    <w:rsid w:val="00354784"/>
    <w:rsid w:val="00354F9D"/>
    <w:rsid w:val="003643C6"/>
    <w:rsid w:val="00366B3D"/>
    <w:rsid w:val="00366C6C"/>
    <w:rsid w:val="00384923"/>
    <w:rsid w:val="00385FF5"/>
    <w:rsid w:val="0039264D"/>
    <w:rsid w:val="003A17B2"/>
    <w:rsid w:val="003B270C"/>
    <w:rsid w:val="003B6A76"/>
    <w:rsid w:val="003C037C"/>
    <w:rsid w:val="003C6A96"/>
    <w:rsid w:val="003D1CB2"/>
    <w:rsid w:val="003D58FB"/>
    <w:rsid w:val="003D65AC"/>
    <w:rsid w:val="003E6B69"/>
    <w:rsid w:val="004109BE"/>
    <w:rsid w:val="00421D91"/>
    <w:rsid w:val="004259F7"/>
    <w:rsid w:val="00442B98"/>
    <w:rsid w:val="00464B92"/>
    <w:rsid w:val="004666F1"/>
    <w:rsid w:val="004832CE"/>
    <w:rsid w:val="00485183"/>
    <w:rsid w:val="00491889"/>
    <w:rsid w:val="004A047A"/>
    <w:rsid w:val="004A51A1"/>
    <w:rsid w:val="004B0497"/>
    <w:rsid w:val="004B3F97"/>
    <w:rsid w:val="004C1928"/>
    <w:rsid w:val="004C4660"/>
    <w:rsid w:val="004D22E6"/>
    <w:rsid w:val="004D3458"/>
    <w:rsid w:val="004E03C3"/>
    <w:rsid w:val="004E1DE9"/>
    <w:rsid w:val="004E7BFC"/>
    <w:rsid w:val="004F05CF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3914"/>
    <w:rsid w:val="0055703B"/>
    <w:rsid w:val="0055723D"/>
    <w:rsid w:val="00560DE5"/>
    <w:rsid w:val="00561461"/>
    <w:rsid w:val="00564CA1"/>
    <w:rsid w:val="00567EE3"/>
    <w:rsid w:val="0057735A"/>
    <w:rsid w:val="005814A2"/>
    <w:rsid w:val="0059053C"/>
    <w:rsid w:val="0059081A"/>
    <w:rsid w:val="005A0A7B"/>
    <w:rsid w:val="005A2400"/>
    <w:rsid w:val="005A2785"/>
    <w:rsid w:val="005A5B81"/>
    <w:rsid w:val="005B0A74"/>
    <w:rsid w:val="005C025E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1B1C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35B1"/>
    <w:rsid w:val="0064431F"/>
    <w:rsid w:val="006462F5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C4FB4"/>
    <w:rsid w:val="006D0F5E"/>
    <w:rsid w:val="006D4C03"/>
    <w:rsid w:val="006E37CA"/>
    <w:rsid w:val="006E7748"/>
    <w:rsid w:val="007032EE"/>
    <w:rsid w:val="00705020"/>
    <w:rsid w:val="00710F20"/>
    <w:rsid w:val="00720DD6"/>
    <w:rsid w:val="00737CA9"/>
    <w:rsid w:val="00746B03"/>
    <w:rsid w:val="00771C06"/>
    <w:rsid w:val="00785BAF"/>
    <w:rsid w:val="0079099E"/>
    <w:rsid w:val="00794312"/>
    <w:rsid w:val="007A054D"/>
    <w:rsid w:val="007B3528"/>
    <w:rsid w:val="007D7577"/>
    <w:rsid w:val="007E48E2"/>
    <w:rsid w:val="007E6A9B"/>
    <w:rsid w:val="007F096A"/>
    <w:rsid w:val="00801599"/>
    <w:rsid w:val="00810589"/>
    <w:rsid w:val="00811A3C"/>
    <w:rsid w:val="00812F04"/>
    <w:rsid w:val="00814BB1"/>
    <w:rsid w:val="00816AB8"/>
    <w:rsid w:val="0082359A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6E83"/>
    <w:rsid w:val="008A08D5"/>
    <w:rsid w:val="008A2E1B"/>
    <w:rsid w:val="008B4CC2"/>
    <w:rsid w:val="008C0DEE"/>
    <w:rsid w:val="008C192D"/>
    <w:rsid w:val="008D7B29"/>
    <w:rsid w:val="008E09DA"/>
    <w:rsid w:val="008F1907"/>
    <w:rsid w:val="009044AE"/>
    <w:rsid w:val="009114C6"/>
    <w:rsid w:val="00921029"/>
    <w:rsid w:val="00931946"/>
    <w:rsid w:val="0093477C"/>
    <w:rsid w:val="0093496B"/>
    <w:rsid w:val="009351AC"/>
    <w:rsid w:val="00960060"/>
    <w:rsid w:val="00963523"/>
    <w:rsid w:val="0096736A"/>
    <w:rsid w:val="00976B37"/>
    <w:rsid w:val="009860FD"/>
    <w:rsid w:val="00997442"/>
    <w:rsid w:val="009A3BFC"/>
    <w:rsid w:val="009A4F55"/>
    <w:rsid w:val="009A6667"/>
    <w:rsid w:val="009C20FC"/>
    <w:rsid w:val="009C5559"/>
    <w:rsid w:val="009C6CA9"/>
    <w:rsid w:val="009D5020"/>
    <w:rsid w:val="009F4D98"/>
    <w:rsid w:val="00A0411C"/>
    <w:rsid w:val="00A0546A"/>
    <w:rsid w:val="00A101E4"/>
    <w:rsid w:val="00A16A3F"/>
    <w:rsid w:val="00A32F4F"/>
    <w:rsid w:val="00A4357F"/>
    <w:rsid w:val="00A52164"/>
    <w:rsid w:val="00A6548E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C1F9F"/>
    <w:rsid w:val="00AD169A"/>
    <w:rsid w:val="00AD7482"/>
    <w:rsid w:val="00AF4E0A"/>
    <w:rsid w:val="00AF6D82"/>
    <w:rsid w:val="00B06A71"/>
    <w:rsid w:val="00B27A0A"/>
    <w:rsid w:val="00B30E00"/>
    <w:rsid w:val="00B36616"/>
    <w:rsid w:val="00B40DC9"/>
    <w:rsid w:val="00B43C47"/>
    <w:rsid w:val="00B70BA3"/>
    <w:rsid w:val="00B8551A"/>
    <w:rsid w:val="00BA2A81"/>
    <w:rsid w:val="00BA7648"/>
    <w:rsid w:val="00BB4CC4"/>
    <w:rsid w:val="00BC18DF"/>
    <w:rsid w:val="00BD001F"/>
    <w:rsid w:val="00BD063C"/>
    <w:rsid w:val="00BD3065"/>
    <w:rsid w:val="00BE36D1"/>
    <w:rsid w:val="00BE6A4D"/>
    <w:rsid w:val="00C057F2"/>
    <w:rsid w:val="00C114F4"/>
    <w:rsid w:val="00C21509"/>
    <w:rsid w:val="00C23D69"/>
    <w:rsid w:val="00C3566F"/>
    <w:rsid w:val="00C35A09"/>
    <w:rsid w:val="00C42B48"/>
    <w:rsid w:val="00C5153C"/>
    <w:rsid w:val="00C63A87"/>
    <w:rsid w:val="00C73230"/>
    <w:rsid w:val="00C73D32"/>
    <w:rsid w:val="00C8518E"/>
    <w:rsid w:val="00C90879"/>
    <w:rsid w:val="00C93194"/>
    <w:rsid w:val="00C945D2"/>
    <w:rsid w:val="00CA6DB1"/>
    <w:rsid w:val="00CB3AD9"/>
    <w:rsid w:val="00CB5D7A"/>
    <w:rsid w:val="00CC367B"/>
    <w:rsid w:val="00CC6DB0"/>
    <w:rsid w:val="00CD4B50"/>
    <w:rsid w:val="00CE2600"/>
    <w:rsid w:val="00CE6732"/>
    <w:rsid w:val="00CE69FF"/>
    <w:rsid w:val="00CF20D3"/>
    <w:rsid w:val="00CF4DAF"/>
    <w:rsid w:val="00CF66BB"/>
    <w:rsid w:val="00D04336"/>
    <w:rsid w:val="00D04F44"/>
    <w:rsid w:val="00D118BA"/>
    <w:rsid w:val="00D1730A"/>
    <w:rsid w:val="00D24BA0"/>
    <w:rsid w:val="00D30A11"/>
    <w:rsid w:val="00D452A8"/>
    <w:rsid w:val="00D50BE6"/>
    <w:rsid w:val="00D52190"/>
    <w:rsid w:val="00D62B19"/>
    <w:rsid w:val="00D6388F"/>
    <w:rsid w:val="00D66D0A"/>
    <w:rsid w:val="00D70999"/>
    <w:rsid w:val="00D75C35"/>
    <w:rsid w:val="00D919ED"/>
    <w:rsid w:val="00DA2ADD"/>
    <w:rsid w:val="00DA2F34"/>
    <w:rsid w:val="00DC452E"/>
    <w:rsid w:val="00DC5B0A"/>
    <w:rsid w:val="00DC653E"/>
    <w:rsid w:val="00DD1B87"/>
    <w:rsid w:val="00DE0FB2"/>
    <w:rsid w:val="00DF2323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240B"/>
    <w:rsid w:val="00E72858"/>
    <w:rsid w:val="00E738FF"/>
    <w:rsid w:val="00E8340D"/>
    <w:rsid w:val="00E84005"/>
    <w:rsid w:val="00E84277"/>
    <w:rsid w:val="00E93691"/>
    <w:rsid w:val="00E94A35"/>
    <w:rsid w:val="00EA5909"/>
    <w:rsid w:val="00EB036E"/>
    <w:rsid w:val="00EB10C9"/>
    <w:rsid w:val="00EB460E"/>
    <w:rsid w:val="00EB484F"/>
    <w:rsid w:val="00EC6A35"/>
    <w:rsid w:val="00EC6D4E"/>
    <w:rsid w:val="00EC75ED"/>
    <w:rsid w:val="00ED3A15"/>
    <w:rsid w:val="00ED72D1"/>
    <w:rsid w:val="00EE09DA"/>
    <w:rsid w:val="00EE0CEF"/>
    <w:rsid w:val="00EF1DBC"/>
    <w:rsid w:val="00EF4D26"/>
    <w:rsid w:val="00EF6A91"/>
    <w:rsid w:val="00F008CE"/>
    <w:rsid w:val="00F04277"/>
    <w:rsid w:val="00F06B74"/>
    <w:rsid w:val="00F06D05"/>
    <w:rsid w:val="00F11D08"/>
    <w:rsid w:val="00F162BE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C45A2"/>
    <w:rsid w:val="00FD2518"/>
    <w:rsid w:val="00FE32CE"/>
    <w:rsid w:val="00FF0767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285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285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28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A407-C781-4E56-883F-0AED9875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10</cp:revision>
  <cp:lastPrinted>2020-02-06T12:58:00Z</cp:lastPrinted>
  <dcterms:created xsi:type="dcterms:W3CDTF">2020-01-28T07:12:00Z</dcterms:created>
  <dcterms:modified xsi:type="dcterms:W3CDTF">2020-02-06T13:00:00Z</dcterms:modified>
</cp:coreProperties>
</file>