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96" w:rsidRDefault="00485596" w:rsidP="00485596">
      <w:pPr>
        <w:jc w:val="center"/>
        <w:rPr>
          <w:b/>
          <w:sz w:val="26"/>
          <w:szCs w:val="24"/>
        </w:rPr>
      </w:pPr>
    </w:p>
    <w:p w:rsidR="00485596" w:rsidRPr="00BC3137" w:rsidRDefault="00485596" w:rsidP="00485596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>
        <w:rPr>
          <w:rFonts w:cs="Times New Roman"/>
          <w:b/>
          <w:sz w:val="26"/>
          <w:szCs w:val="20"/>
        </w:rPr>
        <w:t xml:space="preserve"> 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485596" w:rsidRDefault="00485596" w:rsidP="00485596">
      <w:pPr>
        <w:jc w:val="center"/>
        <w:rPr>
          <w:b/>
          <w:sz w:val="20"/>
        </w:rPr>
      </w:pPr>
    </w:p>
    <w:p w:rsidR="00485596" w:rsidRPr="00BC3137" w:rsidRDefault="00485596" w:rsidP="00485596">
      <w:pPr>
        <w:jc w:val="center"/>
        <w:rPr>
          <w:b/>
          <w:sz w:val="38"/>
        </w:rPr>
      </w:pPr>
      <w:r w:rsidRPr="00D57244">
        <w:rPr>
          <w:b/>
          <w:sz w:val="38"/>
        </w:rPr>
        <w:t>Wykaz nieruchomości Województwa Łódzkiego</w:t>
      </w:r>
    </w:p>
    <w:p w:rsidR="00485596" w:rsidRDefault="00485596" w:rsidP="00485596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 xml:space="preserve">w </w:t>
      </w:r>
      <w:r>
        <w:rPr>
          <w:b/>
          <w:sz w:val="38"/>
        </w:rPr>
        <w:t>dzierżawę</w:t>
      </w:r>
    </w:p>
    <w:p w:rsidR="00485596" w:rsidRDefault="00485596" w:rsidP="00485596">
      <w:pPr>
        <w:jc w:val="center"/>
        <w:rPr>
          <w:b/>
          <w:sz w:val="12"/>
        </w:rPr>
      </w:pPr>
    </w:p>
    <w:p w:rsidR="00485596" w:rsidRPr="008A24BB" w:rsidRDefault="00485596" w:rsidP="00485596">
      <w:pPr>
        <w:rPr>
          <w:sz w:val="14"/>
        </w:rPr>
      </w:pPr>
    </w:p>
    <w:tbl>
      <w:tblPr>
        <w:tblStyle w:val="Tabela-Siatka"/>
        <w:tblW w:w="14778" w:type="dxa"/>
        <w:jc w:val="center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6"/>
        <w:gridCol w:w="1661"/>
        <w:gridCol w:w="2875"/>
        <w:gridCol w:w="3260"/>
        <w:gridCol w:w="1843"/>
        <w:gridCol w:w="1843"/>
      </w:tblGrid>
      <w:tr w:rsidR="00FA6162" w:rsidRPr="00D57244" w:rsidTr="00320136">
        <w:trPr>
          <w:trHeight w:val="1496"/>
          <w:jc w:val="center"/>
        </w:trPr>
        <w:tc>
          <w:tcPr>
            <w:tcW w:w="3296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FA6162" w:rsidRPr="00320136" w:rsidRDefault="00FA6162" w:rsidP="00FA6162">
            <w:pPr>
              <w:ind w:left="30"/>
              <w:jc w:val="center"/>
              <w:rPr>
                <w:b/>
                <w:sz w:val="22"/>
                <w:szCs w:val="20"/>
              </w:rPr>
            </w:pPr>
            <w:bookmarkStart w:id="0" w:name="_GoBack"/>
            <w:bookmarkEnd w:id="0"/>
            <w:r w:rsidRPr="00320136">
              <w:rPr>
                <w:b/>
                <w:sz w:val="22"/>
                <w:szCs w:val="20"/>
              </w:rPr>
              <w:t xml:space="preserve">Położenie </w:t>
            </w:r>
          </w:p>
          <w:p w:rsidR="00FA6162" w:rsidRPr="00320136" w:rsidRDefault="00FA6162" w:rsidP="00930DEB">
            <w:pPr>
              <w:ind w:left="-78" w:right="-2"/>
              <w:jc w:val="center"/>
              <w:rPr>
                <w:b/>
                <w:sz w:val="22"/>
                <w:szCs w:val="20"/>
              </w:rPr>
            </w:pPr>
            <w:r w:rsidRPr="00320136">
              <w:rPr>
                <w:b/>
                <w:sz w:val="22"/>
                <w:szCs w:val="20"/>
              </w:rPr>
              <w:t xml:space="preserve">i oznaczenie nieruchomości </w:t>
            </w:r>
          </w:p>
        </w:tc>
        <w:tc>
          <w:tcPr>
            <w:tcW w:w="1661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FA6162" w:rsidRPr="00320136" w:rsidRDefault="00FA6162" w:rsidP="00930DEB">
            <w:pPr>
              <w:ind w:left="-46" w:right="-31"/>
              <w:jc w:val="center"/>
              <w:rPr>
                <w:b/>
                <w:sz w:val="22"/>
                <w:szCs w:val="20"/>
              </w:rPr>
            </w:pPr>
            <w:r w:rsidRPr="00320136">
              <w:rPr>
                <w:b/>
                <w:sz w:val="22"/>
                <w:szCs w:val="20"/>
              </w:rPr>
              <w:t>Powierzchnia</w:t>
            </w:r>
          </w:p>
          <w:p w:rsidR="00FA6162" w:rsidRPr="00320136" w:rsidRDefault="00FA6162" w:rsidP="00930DEB">
            <w:pPr>
              <w:ind w:left="-46" w:right="-31"/>
              <w:jc w:val="center"/>
              <w:rPr>
                <w:b/>
                <w:sz w:val="22"/>
                <w:szCs w:val="20"/>
              </w:rPr>
            </w:pPr>
            <w:r w:rsidRPr="00320136">
              <w:rPr>
                <w:b/>
                <w:sz w:val="22"/>
                <w:szCs w:val="20"/>
              </w:rPr>
              <w:t>[ha]</w:t>
            </w:r>
          </w:p>
        </w:tc>
        <w:tc>
          <w:tcPr>
            <w:tcW w:w="2875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FA6162" w:rsidRPr="00320136" w:rsidRDefault="00FA6162" w:rsidP="00930DEB">
            <w:pPr>
              <w:jc w:val="center"/>
              <w:rPr>
                <w:b/>
                <w:sz w:val="22"/>
                <w:szCs w:val="20"/>
              </w:rPr>
            </w:pPr>
            <w:r w:rsidRPr="00320136">
              <w:rPr>
                <w:b/>
                <w:sz w:val="22"/>
                <w:szCs w:val="20"/>
              </w:rPr>
              <w:t>Opis nieruchomości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FA6162" w:rsidRPr="00320136" w:rsidRDefault="00FA6162" w:rsidP="00930DEB">
            <w:pPr>
              <w:jc w:val="center"/>
              <w:rPr>
                <w:b/>
                <w:sz w:val="22"/>
                <w:szCs w:val="20"/>
              </w:rPr>
            </w:pPr>
            <w:r w:rsidRPr="00320136">
              <w:rPr>
                <w:b/>
                <w:sz w:val="22"/>
                <w:szCs w:val="20"/>
              </w:rPr>
              <w:t xml:space="preserve">Przeznaczenie nieruchomości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FA6162" w:rsidRPr="00320136" w:rsidRDefault="00FA6162" w:rsidP="008C5605">
            <w:pPr>
              <w:jc w:val="center"/>
              <w:rPr>
                <w:b/>
                <w:sz w:val="22"/>
                <w:szCs w:val="20"/>
              </w:rPr>
            </w:pPr>
            <w:r w:rsidRPr="00320136">
              <w:rPr>
                <w:b/>
                <w:sz w:val="22"/>
                <w:szCs w:val="20"/>
              </w:rPr>
              <w:t>Forma i termin oddania nieruchomości w dzierżawę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FA6162" w:rsidRPr="00320136" w:rsidRDefault="00FA6162" w:rsidP="007F22E2">
            <w:pPr>
              <w:jc w:val="center"/>
              <w:rPr>
                <w:b/>
                <w:sz w:val="22"/>
                <w:szCs w:val="20"/>
              </w:rPr>
            </w:pPr>
            <w:r w:rsidRPr="00320136">
              <w:rPr>
                <w:b/>
                <w:sz w:val="22"/>
                <w:szCs w:val="20"/>
              </w:rPr>
              <w:t xml:space="preserve">Minimalna wywoławcza </w:t>
            </w:r>
            <w:r w:rsidR="00C01706" w:rsidRPr="00320136">
              <w:rPr>
                <w:b/>
                <w:sz w:val="22"/>
                <w:szCs w:val="20"/>
              </w:rPr>
              <w:t>stawka</w:t>
            </w:r>
            <w:r w:rsidRPr="00320136">
              <w:rPr>
                <w:b/>
                <w:sz w:val="22"/>
                <w:szCs w:val="20"/>
              </w:rPr>
              <w:t xml:space="preserve"> czynszu netto*</w:t>
            </w:r>
          </w:p>
        </w:tc>
      </w:tr>
      <w:tr w:rsidR="00FA6162" w:rsidRPr="00DA37BE" w:rsidTr="00320136">
        <w:trPr>
          <w:trHeight w:val="3681"/>
          <w:jc w:val="center"/>
        </w:trPr>
        <w:tc>
          <w:tcPr>
            <w:tcW w:w="3296" w:type="dxa"/>
            <w:tcBorders>
              <w:top w:val="single" w:sz="4" w:space="0" w:color="auto"/>
            </w:tcBorders>
            <w:vAlign w:val="center"/>
          </w:tcPr>
          <w:p w:rsidR="00FA6162" w:rsidRPr="00320136" w:rsidRDefault="00FA6162" w:rsidP="00C01706">
            <w:pPr>
              <w:ind w:right="24" w:firstLine="541"/>
              <w:jc w:val="left"/>
              <w:rPr>
                <w:rFonts w:eastAsia="Calibri" w:cs="Times New Roman"/>
                <w:sz w:val="20"/>
                <w:szCs w:val="20"/>
              </w:rPr>
            </w:pPr>
            <w:r w:rsidRPr="00320136">
              <w:rPr>
                <w:rFonts w:eastAsia="Calibri" w:cs="Times New Roman"/>
                <w:sz w:val="20"/>
                <w:szCs w:val="20"/>
              </w:rPr>
              <w:t xml:space="preserve">Nieruchomość gruntowa zabudowana położona w Łodzi, przy al. Włókniarzy 205, obrębie geodezyjnym P-17, oznaczona </w:t>
            </w:r>
            <w:r w:rsidRPr="00320136">
              <w:rPr>
                <w:rFonts w:eastAsia="Calibri" w:cs="Times New Roman"/>
                <w:sz w:val="20"/>
                <w:szCs w:val="20"/>
              </w:rPr>
              <w:br/>
              <w:t xml:space="preserve">w ewidencji gruntów jako działka nr 15/72, dla której  Sąd Rejonowy dla Łodzi-Śródmieścia w Łodzi, XVI Wydział Ksiąg Wieczystych prowadzi księgę wieczystą </w:t>
            </w:r>
            <w:r w:rsidR="00C01706" w:rsidRPr="00320136">
              <w:rPr>
                <w:rFonts w:eastAsia="Calibri" w:cs="Times New Roman"/>
                <w:sz w:val="20"/>
                <w:szCs w:val="20"/>
              </w:rPr>
              <w:br/>
            </w:r>
            <w:r w:rsidRPr="00320136">
              <w:rPr>
                <w:rFonts w:eastAsia="Calibri" w:cs="Times New Roman"/>
                <w:sz w:val="20"/>
                <w:szCs w:val="20"/>
              </w:rPr>
              <w:t>nr LD1M/00294612/4.</w:t>
            </w:r>
          </w:p>
          <w:p w:rsidR="00FA6162" w:rsidRPr="00320136" w:rsidRDefault="00FA6162" w:rsidP="008C5605">
            <w:pPr>
              <w:ind w:right="24" w:firstLine="541"/>
              <w:jc w:val="left"/>
              <w:rPr>
                <w:rFonts w:eastAsia="Calibri" w:cs="Times New Roman"/>
                <w:sz w:val="20"/>
                <w:szCs w:val="20"/>
              </w:rPr>
            </w:pPr>
            <w:r w:rsidRPr="00320136">
              <w:rPr>
                <w:rFonts w:eastAsia="Calibri" w:cs="Times New Roman"/>
                <w:sz w:val="20"/>
                <w:szCs w:val="20"/>
              </w:rPr>
              <w:t>Nieruchomość</w:t>
            </w:r>
            <w:r w:rsidR="008C5605" w:rsidRPr="00320136">
              <w:rPr>
                <w:rFonts w:eastAsia="Calibri" w:cs="Times New Roman"/>
                <w:sz w:val="20"/>
                <w:szCs w:val="20"/>
              </w:rPr>
              <w:t xml:space="preserve"> gruntowa </w:t>
            </w:r>
            <w:r w:rsidRPr="00320136">
              <w:rPr>
                <w:rFonts w:eastAsia="Calibri" w:cs="Times New Roman"/>
                <w:sz w:val="20"/>
                <w:szCs w:val="20"/>
              </w:rPr>
              <w:t>jest w użytkowaniu wieczystym Województwa Łódzkiego</w:t>
            </w:r>
            <w:r w:rsidR="008C5605" w:rsidRPr="00320136">
              <w:rPr>
                <w:rFonts w:eastAsia="Calibri" w:cs="Times New Roman"/>
                <w:sz w:val="20"/>
                <w:szCs w:val="20"/>
              </w:rPr>
              <w:t>, a budynek stanowi jego własność.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FA6162" w:rsidRPr="00320136" w:rsidRDefault="00FA6162" w:rsidP="000539F4">
            <w:pPr>
              <w:ind w:left="-100" w:right="-28"/>
              <w:jc w:val="center"/>
              <w:rPr>
                <w:sz w:val="20"/>
                <w:szCs w:val="20"/>
              </w:rPr>
            </w:pPr>
            <w:r w:rsidRPr="00320136">
              <w:rPr>
                <w:rFonts w:eastAsia="Calibri" w:cs="Times New Roman"/>
                <w:sz w:val="20"/>
                <w:szCs w:val="20"/>
              </w:rPr>
              <w:t>0,0650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FA6162" w:rsidRPr="00320136" w:rsidRDefault="00FA6162" w:rsidP="00C01706">
            <w:pPr>
              <w:ind w:firstLine="408"/>
              <w:jc w:val="left"/>
              <w:rPr>
                <w:sz w:val="20"/>
                <w:szCs w:val="20"/>
              </w:rPr>
            </w:pPr>
            <w:r w:rsidRPr="00320136">
              <w:rPr>
                <w:sz w:val="20"/>
                <w:szCs w:val="20"/>
              </w:rPr>
              <w:t>Na</w:t>
            </w:r>
            <w:r w:rsidR="00C01706" w:rsidRPr="00320136">
              <w:rPr>
                <w:sz w:val="20"/>
                <w:szCs w:val="20"/>
              </w:rPr>
              <w:t xml:space="preserve"> </w:t>
            </w:r>
            <w:r w:rsidRPr="00320136">
              <w:rPr>
                <w:sz w:val="20"/>
                <w:szCs w:val="20"/>
              </w:rPr>
              <w:t xml:space="preserve">nieruchomości posadowiony jest budynek </w:t>
            </w:r>
            <w:r w:rsidR="00876A8A" w:rsidRPr="00320136">
              <w:rPr>
                <w:sz w:val="20"/>
                <w:szCs w:val="20"/>
              </w:rPr>
              <w:t xml:space="preserve">murowany, </w:t>
            </w:r>
            <w:r w:rsidRPr="00320136">
              <w:rPr>
                <w:sz w:val="20"/>
                <w:szCs w:val="20"/>
              </w:rPr>
              <w:t>biurowo-</w:t>
            </w:r>
            <w:r w:rsidR="00876A8A" w:rsidRPr="00320136">
              <w:rPr>
                <w:sz w:val="20"/>
                <w:szCs w:val="20"/>
              </w:rPr>
              <w:t>usługowy</w:t>
            </w:r>
            <w:r w:rsidRPr="00320136">
              <w:rPr>
                <w:sz w:val="20"/>
                <w:szCs w:val="20"/>
              </w:rPr>
              <w:t>;</w:t>
            </w:r>
            <w:r w:rsidR="00876A8A" w:rsidRPr="00320136">
              <w:rPr>
                <w:sz w:val="20"/>
                <w:szCs w:val="20"/>
              </w:rPr>
              <w:t xml:space="preserve"> </w:t>
            </w:r>
            <w:r w:rsidR="00D57244" w:rsidRPr="00320136">
              <w:rPr>
                <w:sz w:val="20"/>
                <w:szCs w:val="20"/>
              </w:rPr>
              <w:t xml:space="preserve">dwukondygnacyjny, </w:t>
            </w:r>
            <w:r w:rsidR="00876A8A" w:rsidRPr="00320136">
              <w:rPr>
                <w:sz w:val="20"/>
                <w:szCs w:val="20"/>
              </w:rPr>
              <w:t xml:space="preserve">częściowo podpiwniczony, </w:t>
            </w:r>
            <w:r w:rsidRPr="00320136">
              <w:rPr>
                <w:sz w:val="20"/>
                <w:szCs w:val="20"/>
              </w:rPr>
              <w:t xml:space="preserve"> </w:t>
            </w:r>
            <w:r w:rsidR="00876A8A" w:rsidRPr="00320136">
              <w:rPr>
                <w:sz w:val="20"/>
                <w:szCs w:val="20"/>
              </w:rPr>
              <w:t>z użytkowym poddaszem</w:t>
            </w:r>
            <w:r w:rsidRPr="00320136">
              <w:rPr>
                <w:sz w:val="20"/>
                <w:szCs w:val="20"/>
              </w:rPr>
              <w:t>,</w:t>
            </w:r>
            <w:r w:rsidR="00C01706" w:rsidRPr="00320136">
              <w:rPr>
                <w:sz w:val="20"/>
                <w:szCs w:val="20"/>
              </w:rPr>
              <w:t xml:space="preserve"> </w:t>
            </w:r>
            <w:r w:rsidRPr="00320136">
              <w:rPr>
                <w:sz w:val="20"/>
                <w:szCs w:val="20"/>
              </w:rPr>
              <w:t>o powierzchni użytkowej 437,86 m</w:t>
            </w:r>
            <w:r w:rsidRPr="00320136">
              <w:rPr>
                <w:sz w:val="20"/>
                <w:szCs w:val="20"/>
                <w:vertAlign w:val="superscript"/>
              </w:rPr>
              <w:t>2</w:t>
            </w:r>
            <w:r w:rsidRPr="00320136">
              <w:rPr>
                <w:sz w:val="20"/>
                <w:szCs w:val="20"/>
              </w:rPr>
              <w:t>.</w:t>
            </w:r>
          </w:p>
          <w:p w:rsidR="00FA6162" w:rsidRPr="00320136" w:rsidRDefault="00FA6162" w:rsidP="008C5605">
            <w:pPr>
              <w:ind w:firstLine="408"/>
              <w:jc w:val="left"/>
              <w:rPr>
                <w:sz w:val="20"/>
                <w:szCs w:val="20"/>
              </w:rPr>
            </w:pPr>
            <w:r w:rsidRPr="00320136">
              <w:rPr>
                <w:sz w:val="20"/>
                <w:szCs w:val="20"/>
              </w:rPr>
              <w:t xml:space="preserve">Budynek przyłączony jest </w:t>
            </w:r>
            <w:r w:rsidR="00C01706" w:rsidRPr="00320136">
              <w:rPr>
                <w:sz w:val="20"/>
                <w:szCs w:val="20"/>
              </w:rPr>
              <w:br/>
            </w:r>
            <w:r w:rsidRPr="00320136">
              <w:rPr>
                <w:sz w:val="20"/>
                <w:szCs w:val="20"/>
              </w:rPr>
              <w:t xml:space="preserve">do sieci </w:t>
            </w:r>
            <w:r w:rsidR="008C5605" w:rsidRPr="00320136">
              <w:rPr>
                <w:sz w:val="20"/>
                <w:szCs w:val="20"/>
              </w:rPr>
              <w:t>elektro</w:t>
            </w:r>
            <w:r w:rsidRPr="00320136">
              <w:rPr>
                <w:sz w:val="20"/>
                <w:szCs w:val="20"/>
              </w:rPr>
              <w:t>energetycznej,</w:t>
            </w:r>
            <w:r w:rsidR="00C01706" w:rsidRPr="00320136">
              <w:rPr>
                <w:sz w:val="20"/>
                <w:szCs w:val="20"/>
              </w:rPr>
              <w:t xml:space="preserve"> gazowej</w:t>
            </w:r>
            <w:r w:rsidRPr="00320136">
              <w:rPr>
                <w:sz w:val="20"/>
                <w:szCs w:val="20"/>
              </w:rPr>
              <w:t xml:space="preserve"> </w:t>
            </w:r>
            <w:r w:rsidR="00C01706" w:rsidRPr="00320136">
              <w:rPr>
                <w:sz w:val="20"/>
                <w:szCs w:val="20"/>
              </w:rPr>
              <w:t xml:space="preserve">i </w:t>
            </w:r>
            <w:r w:rsidRPr="00320136">
              <w:rPr>
                <w:sz w:val="20"/>
                <w:szCs w:val="20"/>
              </w:rPr>
              <w:t>wodno-kanalizacyjnej.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FA6162" w:rsidRPr="00320136" w:rsidRDefault="00FA6162" w:rsidP="00C01706">
            <w:pPr>
              <w:pStyle w:val="Tekstpodstawowywcity"/>
              <w:spacing w:line="240" w:lineRule="auto"/>
              <w:ind w:left="28" w:firstLine="415"/>
              <w:jc w:val="left"/>
              <w:rPr>
                <w:color w:val="auto"/>
                <w:spacing w:val="0"/>
                <w:sz w:val="20"/>
              </w:rPr>
            </w:pPr>
            <w:r w:rsidRPr="00320136">
              <w:rPr>
                <w:color w:val="auto"/>
                <w:spacing w:val="0"/>
                <w:sz w:val="20"/>
              </w:rPr>
              <w:t>Nieruchomość nie jest objęta</w:t>
            </w:r>
            <w:r w:rsidR="00C01706" w:rsidRPr="00320136">
              <w:rPr>
                <w:color w:val="auto"/>
                <w:spacing w:val="0"/>
                <w:sz w:val="20"/>
              </w:rPr>
              <w:t xml:space="preserve"> </w:t>
            </w:r>
            <w:r w:rsidRPr="00320136">
              <w:rPr>
                <w:color w:val="auto"/>
                <w:spacing w:val="0"/>
                <w:sz w:val="20"/>
              </w:rPr>
              <w:t>obowiązującym</w:t>
            </w:r>
            <w:r w:rsidR="00C01706" w:rsidRPr="00320136">
              <w:rPr>
                <w:color w:val="auto"/>
                <w:spacing w:val="0"/>
                <w:sz w:val="20"/>
              </w:rPr>
              <w:t xml:space="preserve"> </w:t>
            </w:r>
            <w:r w:rsidRPr="00320136">
              <w:rPr>
                <w:color w:val="auto"/>
                <w:spacing w:val="0"/>
                <w:sz w:val="20"/>
              </w:rPr>
              <w:t>miejscowym planem zagospodarowania przestrzennego.</w:t>
            </w:r>
          </w:p>
          <w:p w:rsidR="00FA6162" w:rsidRPr="00320136" w:rsidRDefault="00FA6162" w:rsidP="00C01706">
            <w:pPr>
              <w:pStyle w:val="Tekstpodstawowywcity"/>
              <w:spacing w:line="240" w:lineRule="auto"/>
              <w:ind w:left="28" w:firstLine="415"/>
              <w:jc w:val="left"/>
              <w:rPr>
                <w:color w:val="auto"/>
                <w:spacing w:val="0"/>
                <w:sz w:val="20"/>
              </w:rPr>
            </w:pPr>
            <w:r w:rsidRPr="00320136">
              <w:rPr>
                <w:color w:val="auto"/>
                <w:spacing w:val="0"/>
                <w:sz w:val="20"/>
              </w:rPr>
              <w:t xml:space="preserve">Zgodnie z obowiązującym studium zagospodarowania przestrzennego miasta Łodzi przyjętym uchwałą nr </w:t>
            </w:r>
            <w:r w:rsidR="00753AF9" w:rsidRPr="00320136">
              <w:rPr>
                <w:color w:val="auto"/>
                <w:spacing w:val="0"/>
                <w:sz w:val="20"/>
              </w:rPr>
              <w:t>VI/215/19</w:t>
            </w:r>
            <w:r w:rsidRPr="00320136">
              <w:rPr>
                <w:color w:val="auto"/>
                <w:spacing w:val="0"/>
                <w:sz w:val="20"/>
              </w:rPr>
              <w:t xml:space="preserve"> Rady Miejskiej w Łodzi z dnia </w:t>
            </w:r>
            <w:r w:rsidR="00753AF9" w:rsidRPr="00320136">
              <w:rPr>
                <w:color w:val="auto"/>
                <w:spacing w:val="0"/>
                <w:sz w:val="20"/>
              </w:rPr>
              <w:t>6</w:t>
            </w:r>
            <w:r w:rsidRPr="00320136">
              <w:rPr>
                <w:color w:val="auto"/>
                <w:spacing w:val="0"/>
                <w:sz w:val="20"/>
              </w:rPr>
              <w:t>.</w:t>
            </w:r>
            <w:r w:rsidR="00753AF9" w:rsidRPr="00320136">
              <w:rPr>
                <w:color w:val="auto"/>
                <w:spacing w:val="0"/>
                <w:sz w:val="20"/>
              </w:rPr>
              <w:t>03</w:t>
            </w:r>
            <w:r w:rsidRPr="00320136">
              <w:rPr>
                <w:color w:val="auto"/>
                <w:spacing w:val="0"/>
                <w:sz w:val="20"/>
              </w:rPr>
              <w:t>.201</w:t>
            </w:r>
            <w:r w:rsidR="00753AF9" w:rsidRPr="00320136">
              <w:rPr>
                <w:color w:val="auto"/>
                <w:spacing w:val="0"/>
                <w:sz w:val="20"/>
              </w:rPr>
              <w:t>9</w:t>
            </w:r>
            <w:r w:rsidRPr="00320136">
              <w:rPr>
                <w:color w:val="auto"/>
                <w:spacing w:val="0"/>
                <w:sz w:val="20"/>
              </w:rPr>
              <w:t xml:space="preserve"> roku</w:t>
            </w:r>
            <w:r w:rsidR="00876A8A" w:rsidRPr="00320136">
              <w:rPr>
                <w:color w:val="auto"/>
                <w:spacing w:val="0"/>
                <w:sz w:val="20"/>
              </w:rPr>
              <w:t xml:space="preserve">, </w:t>
            </w:r>
            <w:r w:rsidRPr="00320136">
              <w:rPr>
                <w:color w:val="auto"/>
                <w:spacing w:val="0"/>
                <w:sz w:val="20"/>
              </w:rPr>
              <w:t xml:space="preserve"> nieruchomość leży na terenach kolejowych.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6162" w:rsidRPr="00320136" w:rsidRDefault="00876A8A" w:rsidP="00876A8A">
            <w:pPr>
              <w:tabs>
                <w:tab w:val="left" w:pos="401"/>
              </w:tabs>
              <w:spacing w:before="720"/>
              <w:ind w:left="91" w:hanging="57"/>
              <w:jc w:val="center"/>
              <w:rPr>
                <w:sz w:val="20"/>
                <w:szCs w:val="20"/>
              </w:rPr>
            </w:pPr>
            <w:r w:rsidRPr="00320136">
              <w:rPr>
                <w:sz w:val="20"/>
                <w:szCs w:val="20"/>
              </w:rPr>
              <w:t xml:space="preserve">Dzierżawa </w:t>
            </w:r>
            <w:r w:rsidRPr="00320136">
              <w:rPr>
                <w:sz w:val="20"/>
                <w:szCs w:val="20"/>
              </w:rPr>
              <w:br/>
              <w:t>w trybie przetargowym na okres 3 lat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A6162" w:rsidRPr="00320136" w:rsidRDefault="00FA6162" w:rsidP="00B836F1">
            <w:pPr>
              <w:tabs>
                <w:tab w:val="left" w:pos="401"/>
              </w:tabs>
              <w:ind w:left="92" w:hanging="59"/>
              <w:jc w:val="center"/>
              <w:rPr>
                <w:sz w:val="20"/>
                <w:szCs w:val="20"/>
              </w:rPr>
            </w:pPr>
            <w:r w:rsidRPr="00320136">
              <w:rPr>
                <w:sz w:val="20"/>
                <w:szCs w:val="20"/>
              </w:rPr>
              <w:t>4.000,00 zł</w:t>
            </w:r>
          </w:p>
          <w:p w:rsidR="00FA6162" w:rsidRPr="00320136" w:rsidRDefault="00FA6162" w:rsidP="00B836F1">
            <w:pPr>
              <w:tabs>
                <w:tab w:val="left" w:pos="401"/>
              </w:tabs>
              <w:ind w:left="92" w:hanging="59"/>
              <w:jc w:val="center"/>
              <w:rPr>
                <w:sz w:val="20"/>
                <w:szCs w:val="20"/>
              </w:rPr>
            </w:pPr>
            <w:r w:rsidRPr="00320136">
              <w:rPr>
                <w:sz w:val="20"/>
                <w:szCs w:val="20"/>
              </w:rPr>
              <w:t>(za grunt i budynek)</w:t>
            </w:r>
          </w:p>
        </w:tc>
      </w:tr>
    </w:tbl>
    <w:p w:rsidR="00EC520B" w:rsidRDefault="00EC520B" w:rsidP="00EC520B">
      <w:pPr>
        <w:ind w:firstLine="709"/>
        <w:jc w:val="left"/>
        <w:rPr>
          <w:bCs/>
          <w:sz w:val="20"/>
          <w:szCs w:val="20"/>
        </w:rPr>
      </w:pPr>
      <w:r w:rsidRPr="0079400D">
        <w:rPr>
          <w:sz w:val="18"/>
        </w:rPr>
        <w:t xml:space="preserve">* </w:t>
      </w:r>
      <w:r w:rsidRPr="00CB7558">
        <w:rPr>
          <w:bCs/>
          <w:sz w:val="20"/>
          <w:szCs w:val="20"/>
        </w:rPr>
        <w:t>1. Do miesięcznego czynszu ustalonego w przetargu zostanie doliczony podatek VAT, zgodnie z obowiązującymi przepisami</w:t>
      </w:r>
      <w:r>
        <w:rPr>
          <w:bCs/>
          <w:sz w:val="20"/>
          <w:szCs w:val="20"/>
        </w:rPr>
        <w:t>.</w:t>
      </w:r>
    </w:p>
    <w:p w:rsidR="00EC520B" w:rsidRDefault="00EC520B" w:rsidP="00EC520B">
      <w:pPr>
        <w:ind w:firstLine="709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2. Czynsz będzie płatny miesięcznie z góry, w terminie 14 dni od daty wystawienia faktury przez Wynajmującego.</w:t>
      </w:r>
    </w:p>
    <w:p w:rsidR="00EC520B" w:rsidRDefault="00EC520B" w:rsidP="00EC520B">
      <w:pPr>
        <w:ind w:firstLine="709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3. Stawka czynszu ustalona w wyniku przetargu będzie waloryzowana corocznie o wskaźnik wzrostu cen towarów i usług konsumpcyjnych za rok poprzedni, ogłoszony przez </w:t>
      </w:r>
      <w:r>
        <w:rPr>
          <w:bCs/>
          <w:sz w:val="20"/>
          <w:szCs w:val="20"/>
        </w:rPr>
        <w:br/>
        <w:t xml:space="preserve">                     Prezesa Głównego Urzędu Statystycznego.</w:t>
      </w:r>
    </w:p>
    <w:p w:rsidR="00EC520B" w:rsidRPr="00CB7558" w:rsidRDefault="00EC520B" w:rsidP="00EC520B">
      <w:pPr>
        <w:jc w:val="left"/>
        <w:rPr>
          <w:bCs/>
          <w:sz w:val="20"/>
          <w:szCs w:val="20"/>
        </w:rPr>
      </w:pPr>
    </w:p>
    <w:p w:rsidR="00EC520B" w:rsidRDefault="00EC520B" w:rsidP="00EC520B">
      <w:pPr>
        <w:ind w:left="1416" w:firstLine="708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>w dniach od 1</w:t>
      </w:r>
      <w:r w:rsidR="00C01706">
        <w:rPr>
          <w:b/>
          <w:szCs w:val="24"/>
        </w:rPr>
        <w:t>4</w:t>
      </w:r>
      <w:r>
        <w:rPr>
          <w:b/>
          <w:szCs w:val="24"/>
        </w:rPr>
        <w:t xml:space="preserve"> </w:t>
      </w:r>
      <w:r w:rsidR="00C01706">
        <w:rPr>
          <w:b/>
          <w:szCs w:val="24"/>
        </w:rPr>
        <w:t xml:space="preserve">kwietnia </w:t>
      </w:r>
      <w:r>
        <w:rPr>
          <w:b/>
          <w:szCs w:val="24"/>
        </w:rPr>
        <w:t xml:space="preserve">do </w:t>
      </w:r>
      <w:r w:rsidR="00C01706">
        <w:rPr>
          <w:b/>
          <w:szCs w:val="24"/>
        </w:rPr>
        <w:t>5 maja</w:t>
      </w:r>
      <w:r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:rsidR="00EC520B" w:rsidRDefault="00EC520B" w:rsidP="00EC520B">
      <w:pPr>
        <w:ind w:left="1416" w:firstLine="708"/>
      </w:pPr>
      <w:r w:rsidRPr="001240F8">
        <w:rPr>
          <w:b/>
          <w:sz w:val="26"/>
          <w:szCs w:val="24"/>
        </w:rPr>
        <w:t xml:space="preserve">Sprawę prowadzi </w:t>
      </w:r>
      <w:r>
        <w:rPr>
          <w:b/>
          <w:sz w:val="26"/>
          <w:szCs w:val="24"/>
        </w:rPr>
        <w:t>Aneta Stępniak-Pytel, pok.104,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132</w:t>
      </w:r>
      <w:r w:rsidRPr="001240F8">
        <w:rPr>
          <w:b/>
          <w:sz w:val="26"/>
          <w:szCs w:val="24"/>
        </w:rPr>
        <w:t>.</w:t>
      </w:r>
    </w:p>
    <w:p w:rsidR="00485596" w:rsidRDefault="00485596" w:rsidP="00EC520B">
      <w:pPr>
        <w:ind w:left="1418" w:hanging="567"/>
        <w:jc w:val="left"/>
      </w:pPr>
    </w:p>
    <w:p w:rsidR="00A72E38" w:rsidRDefault="00A72E38" w:rsidP="00D020A2">
      <w:pPr>
        <w:jc w:val="left"/>
      </w:pPr>
    </w:p>
    <w:sectPr w:rsidR="00A72E38" w:rsidSect="0021287F">
      <w:footerReference w:type="default" r:id="rId6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EFF" w:rsidRDefault="006D6EFF" w:rsidP="0082330B">
      <w:pPr>
        <w:spacing w:line="240" w:lineRule="auto"/>
      </w:pPr>
      <w:r>
        <w:separator/>
      </w:r>
    </w:p>
  </w:endnote>
  <w:endnote w:type="continuationSeparator" w:id="0">
    <w:p w:rsidR="006D6EFF" w:rsidRDefault="006D6EFF" w:rsidP="00823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8C4E9F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1B339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1B339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32013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1B339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1B339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1B339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32013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1B339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6D6EFF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EFF" w:rsidRDefault="006D6EFF" w:rsidP="0082330B">
      <w:pPr>
        <w:spacing w:line="240" w:lineRule="auto"/>
      </w:pPr>
      <w:r>
        <w:separator/>
      </w:r>
    </w:p>
  </w:footnote>
  <w:footnote w:type="continuationSeparator" w:id="0">
    <w:p w:rsidR="006D6EFF" w:rsidRDefault="006D6EFF" w:rsidP="008233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596"/>
    <w:rsid w:val="000539F4"/>
    <w:rsid w:val="00063CA6"/>
    <w:rsid w:val="0007386B"/>
    <w:rsid w:val="0007396F"/>
    <w:rsid w:val="000A4925"/>
    <w:rsid w:val="000B2837"/>
    <w:rsid w:val="001B3397"/>
    <w:rsid w:val="001E013B"/>
    <w:rsid w:val="002C5E2D"/>
    <w:rsid w:val="00320136"/>
    <w:rsid w:val="00334552"/>
    <w:rsid w:val="00367243"/>
    <w:rsid w:val="003A4D2D"/>
    <w:rsid w:val="003C789B"/>
    <w:rsid w:val="00485596"/>
    <w:rsid w:val="004C1928"/>
    <w:rsid w:val="004D1A1A"/>
    <w:rsid w:val="00512E35"/>
    <w:rsid w:val="00530C2D"/>
    <w:rsid w:val="00546AB1"/>
    <w:rsid w:val="005A5B81"/>
    <w:rsid w:val="005C4768"/>
    <w:rsid w:val="005D2365"/>
    <w:rsid w:val="00601C76"/>
    <w:rsid w:val="00621B7E"/>
    <w:rsid w:val="006D6EFF"/>
    <w:rsid w:val="00753AF9"/>
    <w:rsid w:val="00771C06"/>
    <w:rsid w:val="00794312"/>
    <w:rsid w:val="007F22E2"/>
    <w:rsid w:val="0082330B"/>
    <w:rsid w:val="008752E4"/>
    <w:rsid w:val="00876A8A"/>
    <w:rsid w:val="008C4E9F"/>
    <w:rsid w:val="008C5605"/>
    <w:rsid w:val="008D002D"/>
    <w:rsid w:val="008E4EB2"/>
    <w:rsid w:val="009A398E"/>
    <w:rsid w:val="009A6667"/>
    <w:rsid w:val="009C6CA9"/>
    <w:rsid w:val="009F7F23"/>
    <w:rsid w:val="00A52164"/>
    <w:rsid w:val="00A72E38"/>
    <w:rsid w:val="00AD033C"/>
    <w:rsid w:val="00B13ED1"/>
    <w:rsid w:val="00B174A3"/>
    <w:rsid w:val="00B836F1"/>
    <w:rsid w:val="00C01706"/>
    <w:rsid w:val="00D020A2"/>
    <w:rsid w:val="00D118BA"/>
    <w:rsid w:val="00D57244"/>
    <w:rsid w:val="00DC6E3A"/>
    <w:rsid w:val="00E25737"/>
    <w:rsid w:val="00EA6297"/>
    <w:rsid w:val="00EC520B"/>
    <w:rsid w:val="00F4776A"/>
    <w:rsid w:val="00F77502"/>
    <w:rsid w:val="00F84C2F"/>
    <w:rsid w:val="00FA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59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559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485596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5596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55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596"/>
    <w:rPr>
      <w:rFonts w:ascii="Times New Roman" w:hAnsi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6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11</cp:revision>
  <cp:lastPrinted>2020-04-08T10:23:00Z</cp:lastPrinted>
  <dcterms:created xsi:type="dcterms:W3CDTF">2017-03-14T08:49:00Z</dcterms:created>
  <dcterms:modified xsi:type="dcterms:W3CDTF">2020-04-08T11:43:00Z</dcterms:modified>
</cp:coreProperties>
</file>