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90003" w:rsidRDefault="009372A2" w:rsidP="009372A2">
      <w:pPr>
        <w:jc w:val="center"/>
        <w:rPr>
          <w:b/>
          <w:sz w:val="16"/>
          <w:szCs w:val="16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oddania w użyczenie na rzecz</w:t>
      </w:r>
    </w:p>
    <w:p w:rsidR="00385D54" w:rsidRPr="00790003" w:rsidRDefault="00F34538" w:rsidP="00790003">
      <w:pPr>
        <w:jc w:val="center"/>
        <w:rPr>
          <w:b/>
          <w:sz w:val="38"/>
        </w:rPr>
      </w:pPr>
      <w:r>
        <w:rPr>
          <w:b/>
          <w:sz w:val="38"/>
        </w:rPr>
        <w:t>Związku Harcerstwa Polskiego</w:t>
      </w:r>
      <w:r w:rsidR="00343D5D">
        <w:rPr>
          <w:b/>
          <w:sz w:val="38"/>
        </w:rPr>
        <w:t xml:space="preserve"> -</w:t>
      </w:r>
      <w:r w:rsidR="00343D5D" w:rsidRPr="00343D5D">
        <w:rPr>
          <w:b/>
          <w:sz w:val="38"/>
        </w:rPr>
        <w:t xml:space="preserve"> </w:t>
      </w:r>
      <w:r w:rsidR="00343D5D">
        <w:rPr>
          <w:b/>
          <w:sz w:val="38"/>
        </w:rPr>
        <w:t>Chorągwi Łódzkiej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040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1418"/>
        <w:gridCol w:w="2835"/>
        <w:gridCol w:w="2410"/>
        <w:gridCol w:w="3827"/>
        <w:gridCol w:w="1720"/>
      </w:tblGrid>
      <w:tr w:rsidR="000504D4" w:rsidRPr="00DA37BE" w:rsidTr="00FC2717">
        <w:trPr>
          <w:trHeight w:val="1106"/>
          <w:jc w:val="center"/>
        </w:trPr>
        <w:tc>
          <w:tcPr>
            <w:tcW w:w="2830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835" w:type="dxa"/>
            <w:shd w:val="clear" w:color="auto" w:fill="28BE56"/>
            <w:vAlign w:val="center"/>
          </w:tcPr>
          <w:p w:rsidR="000504D4" w:rsidRPr="00F80C02" w:rsidRDefault="000504D4" w:rsidP="00FF7691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2410" w:type="dxa"/>
            <w:shd w:val="clear" w:color="auto" w:fill="28BE56"/>
            <w:vAlign w:val="center"/>
          </w:tcPr>
          <w:p w:rsidR="000504D4" w:rsidRPr="00F80C02" w:rsidRDefault="000504D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Przedmiot użyczenia</w:t>
            </w:r>
          </w:p>
        </w:tc>
        <w:tc>
          <w:tcPr>
            <w:tcW w:w="3827" w:type="dxa"/>
            <w:shd w:val="clear" w:color="auto" w:fill="28BE56"/>
          </w:tcPr>
          <w:p w:rsidR="00F80C02" w:rsidRDefault="00F80C02" w:rsidP="000504D4">
            <w:pPr>
              <w:jc w:val="center"/>
              <w:rPr>
                <w:b/>
                <w:sz w:val="20"/>
                <w:szCs w:val="20"/>
              </w:rPr>
            </w:pPr>
          </w:p>
          <w:p w:rsidR="000504D4" w:rsidRPr="00F80C02" w:rsidRDefault="00385D5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</w:t>
            </w:r>
            <w:r w:rsidR="000504D4" w:rsidRPr="00F80C02">
              <w:rPr>
                <w:b/>
                <w:sz w:val="20"/>
                <w:szCs w:val="20"/>
              </w:rPr>
              <w:t>nia</w:t>
            </w:r>
          </w:p>
        </w:tc>
        <w:tc>
          <w:tcPr>
            <w:tcW w:w="1720" w:type="dxa"/>
            <w:shd w:val="clear" w:color="auto" w:fill="28BE56"/>
            <w:vAlign w:val="center"/>
          </w:tcPr>
          <w:p w:rsidR="000504D4" w:rsidRPr="00F80C02" w:rsidRDefault="007D481A" w:rsidP="007D48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504D4" w:rsidRPr="00F80C02">
              <w:rPr>
                <w:b/>
                <w:sz w:val="20"/>
                <w:szCs w:val="20"/>
              </w:rPr>
              <w:t>kres użyczenia</w:t>
            </w:r>
          </w:p>
        </w:tc>
      </w:tr>
      <w:tr w:rsidR="000504D4" w:rsidRPr="00DA37BE" w:rsidTr="00B02734">
        <w:trPr>
          <w:trHeight w:val="4513"/>
          <w:jc w:val="center"/>
        </w:trPr>
        <w:tc>
          <w:tcPr>
            <w:tcW w:w="2830" w:type="dxa"/>
            <w:vAlign w:val="center"/>
          </w:tcPr>
          <w:p w:rsidR="000504D4" w:rsidRDefault="000504D4" w:rsidP="0042603E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zabudowana, położona w Ł</w:t>
            </w:r>
            <w:r w:rsidR="00F34538">
              <w:rPr>
                <w:rFonts w:eastAsia="Calibri" w:cs="Times New Roman"/>
                <w:sz w:val="22"/>
              </w:rPr>
              <w:t>odzi</w:t>
            </w:r>
            <w:r>
              <w:rPr>
                <w:rFonts w:eastAsia="Calibri" w:cs="Times New Roman"/>
                <w:sz w:val="22"/>
              </w:rPr>
              <w:t xml:space="preserve">, przy </w:t>
            </w:r>
            <w:r w:rsidR="00F80C02">
              <w:rPr>
                <w:rFonts w:eastAsia="Calibri" w:cs="Times New Roman"/>
                <w:sz w:val="22"/>
              </w:rPr>
              <w:br/>
            </w:r>
            <w:r w:rsidR="00F34538">
              <w:rPr>
                <w:rFonts w:eastAsia="Calibri" w:cs="Times New Roman"/>
                <w:sz w:val="22"/>
              </w:rPr>
              <w:t>a</w:t>
            </w:r>
            <w:r>
              <w:rPr>
                <w:rFonts w:eastAsia="Calibri" w:cs="Times New Roman"/>
                <w:sz w:val="22"/>
              </w:rPr>
              <w:t xml:space="preserve">l. </w:t>
            </w:r>
            <w:r w:rsidR="00F34538">
              <w:rPr>
                <w:rFonts w:eastAsia="Calibri" w:cs="Times New Roman"/>
                <w:sz w:val="22"/>
              </w:rPr>
              <w:t>Piłsudskiego 159-163</w:t>
            </w:r>
            <w:r>
              <w:rPr>
                <w:rFonts w:eastAsia="Calibri" w:cs="Times New Roman"/>
                <w:sz w:val="22"/>
              </w:rPr>
              <w:t>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</w:t>
            </w:r>
            <w:r w:rsidR="0042603E">
              <w:rPr>
                <w:rFonts w:eastAsia="Calibri" w:cs="Times New Roman"/>
                <w:sz w:val="22"/>
              </w:rPr>
              <w:t>a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B0273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nr </w:t>
            </w:r>
            <w:r w:rsidR="00F34538">
              <w:rPr>
                <w:rFonts w:eastAsia="Calibri" w:cs="Times New Roman"/>
                <w:sz w:val="22"/>
              </w:rPr>
              <w:t>21/5</w:t>
            </w:r>
            <w:r w:rsidR="00F80C02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t xml:space="preserve"> w obrębie </w:t>
            </w:r>
            <w:r w:rsidR="009C2633">
              <w:rPr>
                <w:rFonts w:eastAsia="Calibri" w:cs="Times New Roman"/>
                <w:sz w:val="22"/>
              </w:rPr>
              <w:t>W-27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miasta Ł</w:t>
            </w:r>
            <w:r w:rsidR="00695CCA">
              <w:rPr>
                <w:rFonts w:eastAsia="Calibri" w:cs="Times New Roman"/>
                <w:sz w:val="22"/>
              </w:rPr>
              <w:t>odzi</w:t>
            </w:r>
            <w:r>
              <w:rPr>
                <w:rFonts w:eastAsia="Calibri" w:cs="Times New Roman"/>
                <w:sz w:val="22"/>
              </w:rPr>
              <w:t xml:space="preserve">, dla której </w:t>
            </w:r>
            <w:r w:rsidR="009C263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Sąd Rejonowy </w:t>
            </w:r>
            <w:r w:rsidR="00695CCA">
              <w:rPr>
                <w:rFonts w:eastAsia="Calibri" w:cs="Times New Roman"/>
                <w:sz w:val="22"/>
              </w:rPr>
              <w:t xml:space="preserve">dla </w:t>
            </w:r>
            <w:r w:rsidR="00B02734">
              <w:rPr>
                <w:rFonts w:eastAsia="Calibri" w:cs="Times New Roman"/>
                <w:sz w:val="22"/>
              </w:rPr>
              <w:br/>
            </w:r>
            <w:r w:rsidR="00695CCA">
              <w:rPr>
                <w:rFonts w:eastAsia="Calibri" w:cs="Times New Roman"/>
                <w:sz w:val="22"/>
              </w:rPr>
              <w:t>Ł</w:t>
            </w:r>
            <w:r w:rsidR="009C2633">
              <w:rPr>
                <w:rFonts w:eastAsia="Calibri" w:cs="Times New Roman"/>
                <w:sz w:val="22"/>
              </w:rPr>
              <w:t>o</w:t>
            </w:r>
            <w:r w:rsidR="00695CCA">
              <w:rPr>
                <w:rFonts w:eastAsia="Calibri" w:cs="Times New Roman"/>
                <w:sz w:val="22"/>
              </w:rPr>
              <w:t xml:space="preserve">dzi-Śródmieścia </w:t>
            </w:r>
            <w:r w:rsidR="00343D5D">
              <w:rPr>
                <w:rFonts w:eastAsia="Calibri" w:cs="Times New Roman"/>
                <w:sz w:val="22"/>
              </w:rPr>
              <w:br/>
            </w:r>
            <w:r w:rsidR="00695CCA">
              <w:rPr>
                <w:rFonts w:eastAsia="Calibri" w:cs="Times New Roman"/>
                <w:sz w:val="22"/>
              </w:rPr>
              <w:t xml:space="preserve">w Łodzi </w:t>
            </w:r>
            <w:r w:rsidR="00494ADC">
              <w:rPr>
                <w:rFonts w:eastAsia="Calibri" w:cs="Times New Roman"/>
                <w:sz w:val="22"/>
              </w:rPr>
              <w:t xml:space="preserve">XVI Wydział Ksiąg Wieczystych </w:t>
            </w:r>
            <w:r w:rsidR="00695CCA">
              <w:rPr>
                <w:rFonts w:eastAsia="Calibri" w:cs="Times New Roman"/>
                <w:sz w:val="22"/>
              </w:rPr>
              <w:t xml:space="preserve">prowadzi księgę wieczystą 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B0273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 w:rsidR="00695CCA">
              <w:rPr>
                <w:rFonts w:eastAsia="Calibri" w:cs="Times New Roman"/>
                <w:sz w:val="22"/>
              </w:rPr>
              <w:t>LD1M/00117278/6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B02734" w:rsidRPr="00717FAF" w:rsidRDefault="00B02734" w:rsidP="0042603E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:rsidR="000504D4" w:rsidRDefault="000504D4" w:rsidP="00494ADC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</w:t>
            </w:r>
            <w:r w:rsidR="009C2633">
              <w:rPr>
                <w:rFonts w:eastAsia="Calibri" w:cs="Times New Roman"/>
                <w:sz w:val="22"/>
              </w:rPr>
              <w:t>spó</w:t>
            </w:r>
            <w:r w:rsidR="0042603E">
              <w:rPr>
                <w:rFonts w:eastAsia="Calibri" w:cs="Times New Roman"/>
                <w:sz w:val="22"/>
              </w:rPr>
              <w:t>ł</w:t>
            </w:r>
            <w:r w:rsidR="009C2633">
              <w:rPr>
                <w:rFonts w:eastAsia="Calibri" w:cs="Times New Roman"/>
                <w:sz w:val="22"/>
              </w:rPr>
              <w:t>w</w:t>
            </w:r>
            <w:r>
              <w:rPr>
                <w:rFonts w:eastAsia="Calibri" w:cs="Times New Roman"/>
                <w:sz w:val="22"/>
              </w:rPr>
              <w:t>łasność Woje</w:t>
            </w:r>
            <w:r w:rsidRPr="00717FAF">
              <w:rPr>
                <w:rFonts w:eastAsia="Calibri" w:cs="Times New Roman"/>
                <w:sz w:val="22"/>
              </w:rPr>
              <w:t>wództwa Łódzkiego</w:t>
            </w:r>
          </w:p>
          <w:p w:rsidR="00C242D8" w:rsidRDefault="00C242D8" w:rsidP="00494ADC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 Gminy Miasta Łódź.</w:t>
            </w:r>
          </w:p>
          <w:p w:rsidR="00C242D8" w:rsidRPr="00717FAF" w:rsidRDefault="00C242D8" w:rsidP="00494ADC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04D4" w:rsidRPr="00717FAF" w:rsidRDefault="009C2633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1,3365</w:t>
            </w:r>
          </w:p>
        </w:tc>
        <w:tc>
          <w:tcPr>
            <w:tcW w:w="2835" w:type="dxa"/>
            <w:vAlign w:val="center"/>
          </w:tcPr>
          <w:p w:rsidR="000504D4" w:rsidRDefault="000504D4" w:rsidP="00622C7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posadowiony jest </w:t>
            </w:r>
            <w:r w:rsidR="00385D54">
              <w:rPr>
                <w:rFonts w:eastAsia="Calibri" w:cs="Times New Roman"/>
                <w:sz w:val="22"/>
              </w:rPr>
              <w:t>budyn</w:t>
            </w:r>
            <w:r w:rsidR="00124903">
              <w:rPr>
                <w:rFonts w:eastAsia="Calibri" w:cs="Times New Roman"/>
                <w:sz w:val="22"/>
              </w:rPr>
              <w:t xml:space="preserve">ek użyteczności publicznej  </w:t>
            </w:r>
            <w:r w:rsidR="00B02734">
              <w:rPr>
                <w:rFonts w:eastAsia="Calibri" w:cs="Times New Roman"/>
                <w:sz w:val="22"/>
              </w:rPr>
              <w:br/>
            </w:r>
            <w:r w:rsidR="00124903">
              <w:rPr>
                <w:rFonts w:eastAsia="Calibri" w:cs="Times New Roman"/>
                <w:sz w:val="22"/>
              </w:rPr>
              <w:t>o powierzchni użytkowej  7278,06 m</w:t>
            </w:r>
            <w:r w:rsidR="00124903" w:rsidRPr="00124903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124903">
              <w:rPr>
                <w:rFonts w:eastAsia="Calibri" w:cs="Times New Roman"/>
                <w:sz w:val="22"/>
              </w:rPr>
              <w:t xml:space="preserve"> ( budynek oświaty, nauki i kultury), oraz  budynek niemieszkalny </w:t>
            </w:r>
            <w:proofErr w:type="spellStart"/>
            <w:r w:rsidR="00124903">
              <w:rPr>
                <w:rFonts w:eastAsia="Calibri" w:cs="Times New Roman"/>
                <w:sz w:val="22"/>
              </w:rPr>
              <w:t>wentylatornia</w:t>
            </w:r>
            <w:proofErr w:type="spellEnd"/>
            <w:r w:rsidR="00124903">
              <w:rPr>
                <w:rFonts w:eastAsia="Calibri" w:cs="Times New Roman"/>
                <w:sz w:val="22"/>
              </w:rPr>
              <w:t xml:space="preserve"> </w:t>
            </w:r>
            <w:r w:rsidR="00343D5D">
              <w:rPr>
                <w:rFonts w:eastAsia="Calibri" w:cs="Times New Roman"/>
                <w:sz w:val="22"/>
              </w:rPr>
              <w:br/>
            </w:r>
            <w:r w:rsidR="00124903">
              <w:rPr>
                <w:rFonts w:eastAsia="Calibri" w:cs="Times New Roman"/>
                <w:sz w:val="22"/>
              </w:rPr>
              <w:t>o powierzchni zabudowy 17,00 m</w:t>
            </w:r>
            <w:r w:rsidR="00124903" w:rsidRPr="00124903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124903">
              <w:rPr>
                <w:rFonts w:eastAsia="Calibri" w:cs="Times New Roman"/>
                <w:sz w:val="22"/>
              </w:rPr>
              <w:t xml:space="preserve">. Budynki  użytkowane są przez Szkołę Policealną Techniki Dentystycznej oraz Liceum Ogólnokształcące  </w:t>
            </w:r>
            <w:r w:rsidR="00124903">
              <w:rPr>
                <w:rFonts w:eastAsia="Calibri" w:cs="Times New Roman"/>
                <w:sz w:val="22"/>
              </w:rPr>
              <w:br/>
              <w:t>Nr XXI</w:t>
            </w:r>
            <w:r w:rsidR="0042603E">
              <w:rPr>
                <w:rFonts w:eastAsia="Calibri" w:cs="Times New Roman"/>
                <w:sz w:val="22"/>
              </w:rPr>
              <w:t>I</w:t>
            </w:r>
            <w:r w:rsidR="00124903">
              <w:rPr>
                <w:rFonts w:eastAsia="Calibri" w:cs="Times New Roman"/>
                <w:sz w:val="22"/>
              </w:rPr>
              <w:t>I.</w:t>
            </w:r>
          </w:p>
          <w:p w:rsidR="000504D4" w:rsidRPr="00CF334E" w:rsidRDefault="000504D4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E06BCE" w:rsidRDefault="00C940D5" w:rsidP="00494AD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użyczenia będą</w:t>
            </w:r>
            <w:r w:rsidR="009C2633">
              <w:rPr>
                <w:rFonts w:eastAsia="Calibri" w:cs="Times New Roman"/>
                <w:sz w:val="22"/>
              </w:rPr>
              <w:t xml:space="preserve"> pomieszczenia </w:t>
            </w:r>
            <w:r w:rsidR="00343D5D">
              <w:rPr>
                <w:rFonts w:eastAsia="Calibri" w:cs="Times New Roman"/>
                <w:sz w:val="22"/>
              </w:rPr>
              <w:br/>
            </w:r>
            <w:r w:rsidR="009C2633">
              <w:rPr>
                <w:rFonts w:eastAsia="Calibri" w:cs="Times New Roman"/>
                <w:sz w:val="22"/>
              </w:rPr>
              <w:t xml:space="preserve">o łącznej powierzchni </w:t>
            </w:r>
            <w:r w:rsidR="00494ADC">
              <w:rPr>
                <w:rFonts w:eastAsia="Calibri" w:cs="Times New Roman"/>
                <w:sz w:val="22"/>
              </w:rPr>
              <w:t xml:space="preserve">użytkowej </w:t>
            </w:r>
            <w:r w:rsidR="009C2633">
              <w:rPr>
                <w:rFonts w:eastAsia="Calibri" w:cs="Times New Roman"/>
                <w:sz w:val="22"/>
              </w:rPr>
              <w:t>508,00 m</w:t>
            </w:r>
            <w:r w:rsidR="009C2633" w:rsidRPr="00494ADC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494ADC">
              <w:rPr>
                <w:rFonts w:eastAsia="Calibri" w:cs="Times New Roman"/>
                <w:sz w:val="22"/>
              </w:rPr>
              <w:t xml:space="preserve"> znajdujące się na parterze i w piwnicy części budynku, położonej najbliżej </w:t>
            </w:r>
            <w:r w:rsidR="00FC2717">
              <w:rPr>
                <w:rFonts w:eastAsia="Calibri" w:cs="Times New Roman"/>
                <w:sz w:val="22"/>
              </w:rPr>
              <w:br/>
            </w:r>
            <w:r w:rsidR="00494ADC">
              <w:rPr>
                <w:rFonts w:eastAsia="Calibri" w:cs="Times New Roman"/>
                <w:sz w:val="22"/>
              </w:rPr>
              <w:t xml:space="preserve">al. Piłsudskiego </w:t>
            </w:r>
            <w:r w:rsidR="00343D5D">
              <w:rPr>
                <w:rFonts w:eastAsia="Calibri" w:cs="Times New Roman"/>
                <w:sz w:val="22"/>
              </w:rPr>
              <w:br/>
            </w:r>
            <w:r w:rsidR="00494ADC">
              <w:rPr>
                <w:rFonts w:eastAsia="Calibri" w:cs="Times New Roman"/>
                <w:sz w:val="22"/>
              </w:rPr>
              <w:t>i stanowiącej kształt rotundy.</w:t>
            </w:r>
          </w:p>
          <w:p w:rsidR="00C940D5" w:rsidRDefault="00C940D5" w:rsidP="00D25FA5">
            <w:pPr>
              <w:jc w:val="left"/>
              <w:rPr>
                <w:rFonts w:eastAsia="Calibri" w:cs="Times New Roman"/>
                <w:sz w:val="24"/>
              </w:rPr>
            </w:pPr>
          </w:p>
          <w:p w:rsidR="00790003" w:rsidRPr="00E06BCE" w:rsidRDefault="00790003" w:rsidP="00C940D5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827" w:type="dxa"/>
          </w:tcPr>
          <w:p w:rsidR="007F3D43" w:rsidRPr="00443060" w:rsidRDefault="007F3D43" w:rsidP="007F3D43">
            <w:pPr>
              <w:rPr>
                <w:sz w:val="4"/>
                <w:szCs w:val="4"/>
              </w:rPr>
            </w:pPr>
          </w:p>
          <w:p w:rsidR="006D53A4" w:rsidRDefault="007D481A" w:rsidP="009B2880">
            <w:pPr>
              <w:jc w:val="left"/>
              <w:rPr>
                <w:sz w:val="22"/>
              </w:rPr>
            </w:pPr>
            <w:r w:rsidRPr="000E7FDB">
              <w:rPr>
                <w:sz w:val="22"/>
              </w:rPr>
              <w:t xml:space="preserve">Zgodnie ze studium uwarunkowań </w:t>
            </w:r>
            <w:r w:rsidR="009B2880" w:rsidRPr="000E7FDB">
              <w:rPr>
                <w:sz w:val="22"/>
              </w:rPr>
              <w:br/>
            </w:r>
            <w:r w:rsidRPr="000E7FDB">
              <w:rPr>
                <w:sz w:val="22"/>
              </w:rPr>
              <w:t>i</w:t>
            </w:r>
            <w:r w:rsidR="009B2880" w:rsidRPr="000E7FDB">
              <w:rPr>
                <w:sz w:val="22"/>
              </w:rPr>
              <w:t xml:space="preserve"> </w:t>
            </w:r>
            <w:r w:rsidRPr="000E7FDB">
              <w:rPr>
                <w:sz w:val="22"/>
              </w:rPr>
              <w:t>kierunków zagospodarowania przestrzennego zatwierdzon</w:t>
            </w:r>
            <w:r w:rsidR="00AF370C" w:rsidRPr="000E7FDB">
              <w:rPr>
                <w:sz w:val="22"/>
              </w:rPr>
              <w:t>ym</w:t>
            </w:r>
            <w:r w:rsidRPr="000E7FDB">
              <w:rPr>
                <w:sz w:val="22"/>
              </w:rPr>
              <w:t xml:space="preserve"> </w:t>
            </w:r>
            <w:r w:rsidR="0000047C">
              <w:rPr>
                <w:sz w:val="22"/>
              </w:rPr>
              <w:t>u</w:t>
            </w:r>
            <w:r w:rsidR="00F51AB1">
              <w:rPr>
                <w:sz w:val="22"/>
              </w:rPr>
              <w:t xml:space="preserve">chwałą </w:t>
            </w:r>
            <w:r w:rsidR="00F51AB1" w:rsidRPr="0000047C">
              <w:rPr>
                <w:sz w:val="22"/>
              </w:rPr>
              <w:t>Nr LXIX/1753/18</w:t>
            </w:r>
            <w:r w:rsidR="0000047C">
              <w:rPr>
                <w:sz w:val="22"/>
              </w:rPr>
              <w:t>, zmienion</w:t>
            </w:r>
            <w:r w:rsidR="0042603E">
              <w:rPr>
                <w:sz w:val="22"/>
              </w:rPr>
              <w:t>ym</w:t>
            </w:r>
            <w:r w:rsidR="0000047C">
              <w:rPr>
                <w:sz w:val="22"/>
              </w:rPr>
              <w:t xml:space="preserve"> </w:t>
            </w:r>
            <w:r w:rsidR="0000047C" w:rsidRPr="0000047C">
              <w:rPr>
                <w:sz w:val="22"/>
              </w:rPr>
              <w:t xml:space="preserve">uchwałą Nr VI/215/19 </w:t>
            </w:r>
            <w:r w:rsidRPr="0000047C">
              <w:rPr>
                <w:sz w:val="22"/>
              </w:rPr>
              <w:t xml:space="preserve">Rady Miejskiej </w:t>
            </w:r>
            <w:r w:rsidR="000E7FDB" w:rsidRPr="0000047C">
              <w:rPr>
                <w:sz w:val="22"/>
              </w:rPr>
              <w:t>w Łodzi</w:t>
            </w:r>
            <w:r w:rsidRPr="000E7FDB">
              <w:rPr>
                <w:sz w:val="22"/>
              </w:rPr>
              <w:t xml:space="preserve"> działk</w:t>
            </w:r>
            <w:r w:rsidR="000E7FDB">
              <w:rPr>
                <w:sz w:val="22"/>
              </w:rPr>
              <w:t>a</w:t>
            </w:r>
            <w:r w:rsidRPr="000E7FDB">
              <w:rPr>
                <w:sz w:val="22"/>
              </w:rPr>
              <w:t xml:space="preserve"> położon</w:t>
            </w:r>
            <w:r w:rsidR="000E7FDB">
              <w:rPr>
                <w:sz w:val="22"/>
              </w:rPr>
              <w:t>a</w:t>
            </w:r>
            <w:r w:rsidRPr="000E7FDB">
              <w:rPr>
                <w:sz w:val="22"/>
              </w:rPr>
              <w:t xml:space="preserve"> </w:t>
            </w:r>
            <w:r w:rsidR="000E7FDB">
              <w:rPr>
                <w:sz w:val="22"/>
              </w:rPr>
              <w:t xml:space="preserve">jest </w:t>
            </w:r>
            <w:r w:rsidRPr="000E7FDB">
              <w:rPr>
                <w:sz w:val="22"/>
              </w:rPr>
              <w:t xml:space="preserve"> na terenach </w:t>
            </w:r>
            <w:r w:rsidR="00034810">
              <w:rPr>
                <w:sz w:val="22"/>
              </w:rPr>
              <w:t>zabudowy</w:t>
            </w:r>
            <w:r w:rsidR="000E7FDB">
              <w:rPr>
                <w:sz w:val="22"/>
              </w:rPr>
              <w:t xml:space="preserve"> usługow</w:t>
            </w:r>
            <w:r w:rsidR="00034810">
              <w:rPr>
                <w:sz w:val="22"/>
              </w:rPr>
              <w:t>ej</w:t>
            </w:r>
            <w:r w:rsidR="00F94C13">
              <w:rPr>
                <w:sz w:val="22"/>
              </w:rPr>
              <w:t>.</w:t>
            </w:r>
          </w:p>
          <w:p w:rsidR="009B2880" w:rsidRPr="00443060" w:rsidRDefault="009B2880" w:rsidP="007F3D43">
            <w:pPr>
              <w:rPr>
                <w:sz w:val="16"/>
                <w:szCs w:val="16"/>
              </w:rPr>
            </w:pPr>
          </w:p>
          <w:p w:rsidR="000504D4" w:rsidRDefault="007F3D43" w:rsidP="00F80C02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 xml:space="preserve">użyczenie </w:t>
            </w:r>
            <w:r>
              <w:rPr>
                <w:sz w:val="22"/>
              </w:rPr>
              <w:t>będzie realizować swoje</w:t>
            </w:r>
            <w:r w:rsidR="0042603E">
              <w:rPr>
                <w:sz w:val="22"/>
              </w:rPr>
              <w:t xml:space="preserve"> zadania</w:t>
            </w:r>
            <w:r>
              <w:rPr>
                <w:sz w:val="22"/>
              </w:rPr>
              <w:t xml:space="preserve"> statutowe.</w:t>
            </w:r>
          </w:p>
          <w:p w:rsidR="009B2880" w:rsidRPr="00443060" w:rsidRDefault="009B2880" w:rsidP="00F80C02">
            <w:pPr>
              <w:jc w:val="left"/>
              <w:rPr>
                <w:sz w:val="16"/>
                <w:szCs w:val="16"/>
              </w:rPr>
            </w:pPr>
          </w:p>
          <w:p w:rsidR="007F3D43" w:rsidRDefault="007F3D43" w:rsidP="00F80C02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Komodatariusz</w:t>
            </w:r>
            <w:proofErr w:type="spellEnd"/>
            <w:r>
              <w:rPr>
                <w:sz w:val="22"/>
              </w:rPr>
              <w:t xml:space="preserve">: </w:t>
            </w:r>
            <w:r w:rsidR="00494ADC">
              <w:rPr>
                <w:sz w:val="22"/>
              </w:rPr>
              <w:t>Związek Harcerstwa Polskiego – Chorągi</w:t>
            </w:r>
            <w:r w:rsidR="0042603E">
              <w:rPr>
                <w:sz w:val="22"/>
              </w:rPr>
              <w:t>ew</w:t>
            </w:r>
            <w:r w:rsidR="00494ADC">
              <w:rPr>
                <w:sz w:val="22"/>
              </w:rPr>
              <w:t xml:space="preserve"> Łódzk</w:t>
            </w:r>
            <w:r w:rsidR="0042603E">
              <w:rPr>
                <w:sz w:val="22"/>
              </w:rPr>
              <w:t>a</w:t>
            </w:r>
          </w:p>
          <w:p w:rsidR="000E7FDB" w:rsidRPr="007F3D43" w:rsidRDefault="000E7FDB" w:rsidP="00F80C02">
            <w:pPr>
              <w:jc w:val="left"/>
            </w:pPr>
          </w:p>
        </w:tc>
        <w:tc>
          <w:tcPr>
            <w:tcW w:w="1720" w:type="dxa"/>
            <w:vAlign w:val="center"/>
          </w:tcPr>
          <w:p w:rsidR="007F3D43" w:rsidRDefault="009B2880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 w:rsidR="007F3D43">
              <w:rPr>
                <w:sz w:val="22"/>
              </w:rPr>
              <w:t xml:space="preserve">a </w:t>
            </w:r>
            <w:r w:rsidR="0042603E">
              <w:rPr>
                <w:sz w:val="22"/>
              </w:rPr>
              <w:t>okres</w:t>
            </w:r>
            <w:r w:rsidR="00494ADC">
              <w:rPr>
                <w:sz w:val="22"/>
              </w:rPr>
              <w:t xml:space="preserve"> jednego roku.</w:t>
            </w:r>
          </w:p>
          <w:p w:rsidR="000504D4" w:rsidRPr="007F3D43" w:rsidRDefault="000504D4" w:rsidP="007F3D43"/>
        </w:tc>
      </w:tr>
    </w:tbl>
    <w:p w:rsidR="00385D54" w:rsidRPr="00B01F12" w:rsidRDefault="00624C1E" w:rsidP="009372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F80C02">
        <w:rPr>
          <w:b/>
          <w:szCs w:val="24"/>
        </w:rPr>
        <w:t>2</w:t>
      </w:r>
      <w:r w:rsidR="00F34538">
        <w:rPr>
          <w:b/>
          <w:szCs w:val="24"/>
        </w:rPr>
        <w:t>1 lipca</w:t>
      </w:r>
      <w:r w:rsidR="00F80C02">
        <w:rPr>
          <w:b/>
          <w:szCs w:val="24"/>
        </w:rPr>
        <w:t xml:space="preserve"> do</w:t>
      </w:r>
      <w:r w:rsidR="00F34538">
        <w:rPr>
          <w:b/>
          <w:szCs w:val="24"/>
        </w:rPr>
        <w:t xml:space="preserve"> 11</w:t>
      </w:r>
      <w:r w:rsidR="00F80C02">
        <w:rPr>
          <w:b/>
          <w:szCs w:val="24"/>
        </w:rPr>
        <w:t xml:space="preserve"> </w:t>
      </w:r>
      <w:r w:rsidR="00F34538">
        <w:rPr>
          <w:b/>
          <w:szCs w:val="24"/>
        </w:rPr>
        <w:t>sierpnia</w:t>
      </w:r>
      <w:r w:rsidR="00F80C02">
        <w:rPr>
          <w:b/>
          <w:szCs w:val="24"/>
        </w:rPr>
        <w:t xml:space="preserve">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F34538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E6" w:rsidRDefault="009343E6" w:rsidP="00C02470">
      <w:pPr>
        <w:spacing w:line="240" w:lineRule="auto"/>
      </w:pPr>
      <w:r>
        <w:separator/>
      </w:r>
    </w:p>
  </w:endnote>
  <w:endnote w:type="continuationSeparator" w:id="0">
    <w:p w:rsidR="009343E6" w:rsidRDefault="009343E6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77AD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77AD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5B3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9343E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E6" w:rsidRDefault="009343E6" w:rsidP="00C02470">
      <w:pPr>
        <w:spacing w:line="240" w:lineRule="auto"/>
      </w:pPr>
      <w:r>
        <w:separator/>
      </w:r>
    </w:p>
  </w:footnote>
  <w:footnote w:type="continuationSeparator" w:id="0">
    <w:p w:rsidR="009343E6" w:rsidRDefault="009343E6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0047C"/>
    <w:rsid w:val="00011D27"/>
    <w:rsid w:val="00034810"/>
    <w:rsid w:val="00043626"/>
    <w:rsid w:val="000504D4"/>
    <w:rsid w:val="00063CA6"/>
    <w:rsid w:val="0007386B"/>
    <w:rsid w:val="0007396F"/>
    <w:rsid w:val="00077AD0"/>
    <w:rsid w:val="000A4925"/>
    <w:rsid w:val="000C2749"/>
    <w:rsid w:val="000E7FDB"/>
    <w:rsid w:val="00124903"/>
    <w:rsid w:val="00154E56"/>
    <w:rsid w:val="001C3CA1"/>
    <w:rsid w:val="001C5B07"/>
    <w:rsid w:val="001D79CA"/>
    <w:rsid w:val="001E013B"/>
    <w:rsid w:val="001E1F77"/>
    <w:rsid w:val="00213B00"/>
    <w:rsid w:val="0022643F"/>
    <w:rsid w:val="00235CA0"/>
    <w:rsid w:val="00343D5D"/>
    <w:rsid w:val="003622CA"/>
    <w:rsid w:val="00367243"/>
    <w:rsid w:val="00385D54"/>
    <w:rsid w:val="003A4D2D"/>
    <w:rsid w:val="003B6A3D"/>
    <w:rsid w:val="003D5E69"/>
    <w:rsid w:val="00405AAB"/>
    <w:rsid w:val="0042603E"/>
    <w:rsid w:val="00443060"/>
    <w:rsid w:val="004620A2"/>
    <w:rsid w:val="00465CB4"/>
    <w:rsid w:val="004812BF"/>
    <w:rsid w:val="004944AE"/>
    <w:rsid w:val="00494ADC"/>
    <w:rsid w:val="004B7810"/>
    <w:rsid w:val="004C1928"/>
    <w:rsid w:val="004C24CD"/>
    <w:rsid w:val="004D1A1A"/>
    <w:rsid w:val="004E2700"/>
    <w:rsid w:val="00512E35"/>
    <w:rsid w:val="00523D28"/>
    <w:rsid w:val="00530C2D"/>
    <w:rsid w:val="00546AB1"/>
    <w:rsid w:val="00565DA7"/>
    <w:rsid w:val="005A5B81"/>
    <w:rsid w:val="005C4768"/>
    <w:rsid w:val="005F4E90"/>
    <w:rsid w:val="00601C76"/>
    <w:rsid w:val="00621B7E"/>
    <w:rsid w:val="00622C7C"/>
    <w:rsid w:val="00624C1E"/>
    <w:rsid w:val="0066461E"/>
    <w:rsid w:val="00695CCA"/>
    <w:rsid w:val="006D53A4"/>
    <w:rsid w:val="00723C09"/>
    <w:rsid w:val="00771C06"/>
    <w:rsid w:val="00790003"/>
    <w:rsid w:val="00794312"/>
    <w:rsid w:val="00794EE3"/>
    <w:rsid w:val="007D481A"/>
    <w:rsid w:val="007F3D43"/>
    <w:rsid w:val="00834B73"/>
    <w:rsid w:val="00836498"/>
    <w:rsid w:val="00845A8A"/>
    <w:rsid w:val="008752E4"/>
    <w:rsid w:val="008E4EB2"/>
    <w:rsid w:val="009262DA"/>
    <w:rsid w:val="009343E6"/>
    <w:rsid w:val="009372A2"/>
    <w:rsid w:val="00937602"/>
    <w:rsid w:val="00944267"/>
    <w:rsid w:val="0097228C"/>
    <w:rsid w:val="0098635D"/>
    <w:rsid w:val="00997A14"/>
    <w:rsid w:val="009A6667"/>
    <w:rsid w:val="009B2880"/>
    <w:rsid w:val="009C2633"/>
    <w:rsid w:val="009C6CA9"/>
    <w:rsid w:val="009F7F23"/>
    <w:rsid w:val="00A149FE"/>
    <w:rsid w:val="00A52164"/>
    <w:rsid w:val="00A7227F"/>
    <w:rsid w:val="00AF370C"/>
    <w:rsid w:val="00B01F12"/>
    <w:rsid w:val="00B02734"/>
    <w:rsid w:val="00B05A51"/>
    <w:rsid w:val="00B13ED1"/>
    <w:rsid w:val="00B154B5"/>
    <w:rsid w:val="00B174A3"/>
    <w:rsid w:val="00B86D21"/>
    <w:rsid w:val="00B9048B"/>
    <w:rsid w:val="00BF36FC"/>
    <w:rsid w:val="00BF749A"/>
    <w:rsid w:val="00C02470"/>
    <w:rsid w:val="00C242D8"/>
    <w:rsid w:val="00C940D5"/>
    <w:rsid w:val="00CA56A0"/>
    <w:rsid w:val="00CC3144"/>
    <w:rsid w:val="00CE4A35"/>
    <w:rsid w:val="00CF334E"/>
    <w:rsid w:val="00D118BA"/>
    <w:rsid w:val="00D2585A"/>
    <w:rsid w:val="00D25FA5"/>
    <w:rsid w:val="00D9172C"/>
    <w:rsid w:val="00DA4ABD"/>
    <w:rsid w:val="00DB7B30"/>
    <w:rsid w:val="00DC6E3A"/>
    <w:rsid w:val="00E06BCE"/>
    <w:rsid w:val="00E25737"/>
    <w:rsid w:val="00E932A1"/>
    <w:rsid w:val="00EA6297"/>
    <w:rsid w:val="00EA7364"/>
    <w:rsid w:val="00EA78EE"/>
    <w:rsid w:val="00EB03F3"/>
    <w:rsid w:val="00EC2BE5"/>
    <w:rsid w:val="00F026D6"/>
    <w:rsid w:val="00F0282E"/>
    <w:rsid w:val="00F34538"/>
    <w:rsid w:val="00F45B38"/>
    <w:rsid w:val="00F4776A"/>
    <w:rsid w:val="00F51AB1"/>
    <w:rsid w:val="00F75A80"/>
    <w:rsid w:val="00F80C02"/>
    <w:rsid w:val="00F83883"/>
    <w:rsid w:val="00F84C2F"/>
    <w:rsid w:val="00F94C13"/>
    <w:rsid w:val="00FC2717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Dell745</cp:lastModifiedBy>
  <cp:revision>2</cp:revision>
  <cp:lastPrinted>2020-07-16T09:19:00Z</cp:lastPrinted>
  <dcterms:created xsi:type="dcterms:W3CDTF">2020-07-21T08:07:00Z</dcterms:created>
  <dcterms:modified xsi:type="dcterms:W3CDTF">2020-07-21T08:07:00Z</dcterms:modified>
</cp:coreProperties>
</file>