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81" w:rsidRPr="008534EA" w:rsidRDefault="003B1481" w:rsidP="003B1481">
      <w:pPr>
        <w:jc w:val="center"/>
        <w:rPr>
          <w:b/>
          <w:szCs w:val="24"/>
        </w:rPr>
      </w:pPr>
      <w:r w:rsidRPr="008534EA">
        <w:rPr>
          <w:b/>
          <w:szCs w:val="24"/>
        </w:rPr>
        <w:t xml:space="preserve">ZARZĄD  NIERUCHOMOŚCI  WOJEWÓDZTWA  ŁÓDZKIEGO  </w:t>
      </w:r>
      <w:r w:rsidRPr="008534EA">
        <w:rPr>
          <w:rFonts w:cs="Times New Roman"/>
          <w:b/>
          <w:szCs w:val="20"/>
        </w:rPr>
        <w:t>91-427</w:t>
      </w:r>
      <w:r w:rsidRPr="008534EA">
        <w:rPr>
          <w:rFonts w:ascii="Verdana" w:hAnsi="Verdana"/>
          <w:i/>
          <w:szCs w:val="20"/>
        </w:rPr>
        <w:t xml:space="preserve"> </w:t>
      </w:r>
      <w:r w:rsidRPr="008534EA">
        <w:rPr>
          <w:b/>
          <w:szCs w:val="24"/>
        </w:rPr>
        <w:t>ŁÓDŹ, UL. KAMIŃSKIEGO 7</w:t>
      </w:r>
      <w:r w:rsidR="00BC3114">
        <w:rPr>
          <w:b/>
          <w:szCs w:val="24"/>
        </w:rPr>
        <w:t>-</w:t>
      </w:r>
      <w:r w:rsidRPr="008534EA">
        <w:rPr>
          <w:b/>
          <w:szCs w:val="24"/>
        </w:rPr>
        <w:t>9</w:t>
      </w:r>
    </w:p>
    <w:p w:rsidR="003B1481" w:rsidRPr="000E380E" w:rsidRDefault="003B1481" w:rsidP="003B1481">
      <w:pPr>
        <w:jc w:val="center"/>
        <w:rPr>
          <w:b/>
          <w:sz w:val="14"/>
        </w:rPr>
      </w:pPr>
    </w:p>
    <w:p w:rsidR="003B1481" w:rsidRPr="00204603" w:rsidRDefault="003B1481" w:rsidP="003B1481">
      <w:pPr>
        <w:jc w:val="center"/>
        <w:rPr>
          <w:b/>
          <w:sz w:val="46"/>
        </w:rPr>
      </w:pPr>
      <w:r w:rsidRPr="00204603">
        <w:rPr>
          <w:b/>
          <w:sz w:val="46"/>
        </w:rPr>
        <w:t>Wykaz nieruchomości Województwa Łódzkiego</w:t>
      </w:r>
    </w:p>
    <w:p w:rsidR="003B1481" w:rsidRDefault="003B1481" w:rsidP="003B1481">
      <w:pPr>
        <w:jc w:val="center"/>
        <w:rPr>
          <w:b/>
          <w:sz w:val="46"/>
        </w:rPr>
      </w:pPr>
      <w:r w:rsidRPr="00204603">
        <w:rPr>
          <w:b/>
          <w:sz w:val="46"/>
        </w:rPr>
        <w:t xml:space="preserve">przeznaczonych do </w:t>
      </w:r>
      <w:r>
        <w:rPr>
          <w:b/>
          <w:sz w:val="46"/>
        </w:rPr>
        <w:t>dzierżawy</w:t>
      </w:r>
    </w:p>
    <w:p w:rsidR="000D03FF" w:rsidRPr="000E380E" w:rsidRDefault="000D03FF" w:rsidP="003B1481">
      <w:pPr>
        <w:jc w:val="center"/>
        <w:rPr>
          <w:b/>
          <w:sz w:val="6"/>
        </w:rPr>
      </w:pPr>
    </w:p>
    <w:p w:rsidR="003B1481" w:rsidRDefault="003B1481" w:rsidP="003B1481">
      <w:pPr>
        <w:rPr>
          <w:sz w:val="14"/>
        </w:rPr>
      </w:pPr>
    </w:p>
    <w:tbl>
      <w:tblPr>
        <w:tblStyle w:val="Tabela-Siatka"/>
        <w:tblW w:w="15132" w:type="dxa"/>
        <w:jc w:val="center"/>
        <w:tblInd w:w="-157" w:type="dxa"/>
        <w:tblBorders>
          <w:left w:val="single" w:sz="12" w:space="0" w:color="00B050"/>
          <w:bottom w:val="single" w:sz="12" w:space="0" w:color="00B050"/>
          <w:right w:val="single" w:sz="12" w:space="0" w:color="00B050"/>
        </w:tblBorders>
        <w:tblLayout w:type="fixed"/>
        <w:tblLook w:val="04A0"/>
      </w:tblPr>
      <w:tblGrid>
        <w:gridCol w:w="550"/>
        <w:gridCol w:w="2693"/>
        <w:gridCol w:w="1560"/>
        <w:gridCol w:w="2835"/>
        <w:gridCol w:w="4394"/>
        <w:gridCol w:w="1701"/>
        <w:gridCol w:w="1399"/>
      </w:tblGrid>
      <w:tr w:rsidR="000E380E" w:rsidRPr="004C1967" w:rsidTr="00D77205">
        <w:trPr>
          <w:trHeight w:val="1062"/>
          <w:jc w:val="center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DDA42"/>
            <w:vAlign w:val="center"/>
          </w:tcPr>
          <w:p w:rsidR="009848B0" w:rsidRPr="00416855" w:rsidRDefault="009848B0" w:rsidP="001D1816">
            <w:pPr>
              <w:jc w:val="center"/>
              <w:rPr>
                <w:b/>
                <w:sz w:val="22"/>
              </w:rPr>
            </w:pPr>
            <w:r w:rsidRPr="00416855">
              <w:rPr>
                <w:b/>
                <w:sz w:val="22"/>
              </w:rPr>
              <w:t>Lp.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000000" w:themeColor="text1"/>
            </w:tcBorders>
            <w:shd w:val="clear" w:color="auto" w:fill="6DDA42"/>
            <w:vAlign w:val="center"/>
          </w:tcPr>
          <w:p w:rsidR="009848B0" w:rsidRPr="00416855" w:rsidRDefault="009848B0" w:rsidP="001D1816">
            <w:pPr>
              <w:jc w:val="center"/>
              <w:rPr>
                <w:b/>
                <w:sz w:val="22"/>
              </w:rPr>
            </w:pPr>
            <w:r w:rsidRPr="00416855">
              <w:rPr>
                <w:b/>
                <w:sz w:val="22"/>
              </w:rPr>
              <w:t xml:space="preserve">Położenie </w:t>
            </w:r>
          </w:p>
          <w:p w:rsidR="009848B0" w:rsidRPr="00416855" w:rsidRDefault="009848B0" w:rsidP="001D1816">
            <w:pPr>
              <w:ind w:left="-78" w:right="-2"/>
              <w:jc w:val="center"/>
              <w:rPr>
                <w:b/>
                <w:sz w:val="22"/>
              </w:rPr>
            </w:pPr>
            <w:r w:rsidRPr="00416855">
              <w:rPr>
                <w:b/>
                <w:sz w:val="22"/>
              </w:rPr>
              <w:t xml:space="preserve">i oznaczenie nieruchomości 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6DDA42"/>
            <w:vAlign w:val="center"/>
          </w:tcPr>
          <w:p w:rsidR="009848B0" w:rsidRDefault="009848B0" w:rsidP="00416855">
            <w:pPr>
              <w:ind w:left="-46" w:right="-31"/>
              <w:jc w:val="center"/>
              <w:rPr>
                <w:b/>
                <w:sz w:val="22"/>
              </w:rPr>
            </w:pPr>
            <w:r w:rsidRPr="00416855">
              <w:rPr>
                <w:b/>
                <w:sz w:val="22"/>
              </w:rPr>
              <w:t>Powierzchnia</w:t>
            </w:r>
            <w:r w:rsidR="00597433">
              <w:rPr>
                <w:b/>
                <w:sz w:val="22"/>
              </w:rPr>
              <w:t xml:space="preserve"> nieruchomości</w:t>
            </w:r>
          </w:p>
          <w:p w:rsidR="00597433" w:rsidRPr="00416855" w:rsidRDefault="00597433" w:rsidP="00416855">
            <w:pPr>
              <w:ind w:left="-46" w:right="-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{ha}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6DDA42"/>
            <w:vAlign w:val="center"/>
          </w:tcPr>
          <w:p w:rsidR="009848B0" w:rsidRPr="00416855" w:rsidRDefault="009848B0" w:rsidP="001D1816">
            <w:pPr>
              <w:jc w:val="center"/>
              <w:rPr>
                <w:b/>
                <w:sz w:val="22"/>
              </w:rPr>
            </w:pPr>
            <w:r w:rsidRPr="00416855">
              <w:rPr>
                <w:b/>
                <w:sz w:val="22"/>
              </w:rPr>
              <w:t>Opis nieruchomości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  <w:shd w:val="clear" w:color="auto" w:fill="6DDA42"/>
            <w:vAlign w:val="center"/>
          </w:tcPr>
          <w:p w:rsidR="009848B0" w:rsidRPr="00416855" w:rsidRDefault="003C130D" w:rsidP="003908F7">
            <w:pPr>
              <w:jc w:val="center"/>
              <w:rPr>
                <w:b/>
                <w:sz w:val="22"/>
              </w:rPr>
            </w:pPr>
            <w:r w:rsidRPr="00416855">
              <w:rPr>
                <w:b/>
                <w:sz w:val="22"/>
              </w:rPr>
              <w:t>Przeznaczenie nieruchomości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6DDA42"/>
            <w:vAlign w:val="center"/>
          </w:tcPr>
          <w:p w:rsidR="009848B0" w:rsidRPr="00416855" w:rsidRDefault="009848B0" w:rsidP="00956F88">
            <w:pPr>
              <w:jc w:val="center"/>
              <w:rPr>
                <w:b/>
                <w:sz w:val="22"/>
              </w:rPr>
            </w:pPr>
            <w:r w:rsidRPr="00416855">
              <w:rPr>
                <w:b/>
                <w:sz w:val="22"/>
              </w:rPr>
              <w:t>Forma oddania nieruchomości</w:t>
            </w:r>
          </w:p>
        </w:tc>
        <w:tc>
          <w:tcPr>
            <w:tcW w:w="1399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DDA42"/>
            <w:vAlign w:val="center"/>
          </w:tcPr>
          <w:p w:rsidR="009848B0" w:rsidRPr="00416855" w:rsidRDefault="009848B0" w:rsidP="00773D96">
            <w:pPr>
              <w:jc w:val="center"/>
              <w:rPr>
                <w:b/>
                <w:sz w:val="22"/>
              </w:rPr>
            </w:pPr>
            <w:r w:rsidRPr="00416855">
              <w:rPr>
                <w:b/>
                <w:sz w:val="22"/>
              </w:rPr>
              <w:t xml:space="preserve">Minimalna wywoławcza </w:t>
            </w:r>
            <w:r w:rsidR="00773D96">
              <w:rPr>
                <w:b/>
                <w:sz w:val="22"/>
              </w:rPr>
              <w:t>wysokość</w:t>
            </w:r>
            <w:r w:rsidRPr="00416855">
              <w:rPr>
                <w:b/>
                <w:sz w:val="22"/>
              </w:rPr>
              <w:t xml:space="preserve"> czynszu netto*</w:t>
            </w:r>
          </w:p>
        </w:tc>
      </w:tr>
      <w:tr w:rsidR="009848B0" w:rsidRPr="00675941" w:rsidTr="00D77205">
        <w:trPr>
          <w:trHeight w:val="4383"/>
          <w:jc w:val="center"/>
        </w:trPr>
        <w:tc>
          <w:tcPr>
            <w:tcW w:w="550" w:type="dxa"/>
            <w:tcBorders>
              <w:top w:val="single" w:sz="8" w:space="0" w:color="auto"/>
              <w:left w:val="single" w:sz="12" w:space="0" w:color="6DDA60"/>
              <w:bottom w:val="single" w:sz="12" w:space="0" w:color="6DDA60"/>
              <w:right w:val="single" w:sz="4" w:space="0" w:color="auto"/>
            </w:tcBorders>
            <w:vAlign w:val="center"/>
          </w:tcPr>
          <w:p w:rsidR="009848B0" w:rsidRPr="00AA0C1B" w:rsidRDefault="009848B0" w:rsidP="001D181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  <w:r w:rsidRPr="00AA0C1B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6DDA60"/>
              <w:right w:val="single" w:sz="4" w:space="0" w:color="auto"/>
            </w:tcBorders>
            <w:vAlign w:val="center"/>
          </w:tcPr>
          <w:p w:rsidR="009848B0" w:rsidRDefault="00993BBE" w:rsidP="00D77205">
            <w:pPr>
              <w:jc w:val="left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N</w:t>
            </w:r>
            <w:r w:rsidRPr="00DA37BE">
              <w:rPr>
                <w:rFonts w:eastAsia="Calibri" w:cs="Times New Roman"/>
                <w:sz w:val="24"/>
              </w:rPr>
              <w:t>ieruchomoś</w:t>
            </w:r>
            <w:r>
              <w:rPr>
                <w:rFonts w:eastAsia="Calibri" w:cs="Times New Roman"/>
                <w:sz w:val="24"/>
              </w:rPr>
              <w:t xml:space="preserve">ć gruntowa zabudowana, oznaczona </w:t>
            </w:r>
            <w:r w:rsidRPr="00DA37BE">
              <w:rPr>
                <w:rFonts w:eastAsia="Calibri" w:cs="Times New Roman"/>
                <w:sz w:val="24"/>
              </w:rPr>
              <w:t xml:space="preserve">w obrębie geodezyjnym </w:t>
            </w:r>
            <w:r>
              <w:rPr>
                <w:rFonts w:eastAsia="Calibri" w:cs="Times New Roman"/>
                <w:sz w:val="24"/>
              </w:rPr>
              <w:t>B-37</w:t>
            </w:r>
            <w:r w:rsidRPr="00DA37BE">
              <w:rPr>
                <w:rFonts w:eastAsia="Calibri" w:cs="Times New Roman"/>
                <w:sz w:val="24"/>
              </w:rPr>
              <w:t xml:space="preserve"> miasta</w:t>
            </w:r>
            <w:r>
              <w:rPr>
                <w:rFonts w:eastAsia="Calibri" w:cs="Times New Roman"/>
                <w:sz w:val="24"/>
              </w:rPr>
              <w:t xml:space="preserve"> Łodzi</w:t>
            </w:r>
            <w:r w:rsidRPr="00DA37BE">
              <w:rPr>
                <w:rFonts w:eastAsia="Calibri" w:cs="Times New Roman"/>
                <w:sz w:val="24"/>
              </w:rPr>
              <w:t xml:space="preserve"> </w:t>
            </w:r>
            <w:r>
              <w:rPr>
                <w:rFonts w:eastAsia="Calibri" w:cs="Times New Roman"/>
                <w:sz w:val="24"/>
              </w:rPr>
              <w:t>jako działki gruntu nr 51/95, 51/97, 51/98, 51/99, 51/100 i 51/101, położona</w:t>
            </w:r>
            <w:r w:rsidRPr="00DA37BE">
              <w:rPr>
                <w:rFonts w:eastAsia="Calibri" w:cs="Times New Roman"/>
                <w:sz w:val="24"/>
              </w:rPr>
              <w:t xml:space="preserve"> </w:t>
            </w:r>
            <w:r>
              <w:rPr>
                <w:rFonts w:eastAsia="Calibri" w:cs="Times New Roman"/>
                <w:sz w:val="24"/>
              </w:rPr>
              <w:t>przy ul.  Aleksandrowskiej 159, dla której</w:t>
            </w:r>
            <w:r w:rsidRPr="00DA37BE">
              <w:rPr>
                <w:rFonts w:eastAsia="Calibri" w:cs="Times New Roman"/>
                <w:sz w:val="24"/>
              </w:rPr>
              <w:t xml:space="preserve"> Sąd Rejonowy </w:t>
            </w:r>
            <w:r>
              <w:rPr>
                <w:rFonts w:eastAsia="Calibri" w:cs="Times New Roman"/>
                <w:sz w:val="24"/>
              </w:rPr>
              <w:t>dla Łodzi-Śródmieścia w Łodzi prowadzi księgę wieczystą</w:t>
            </w:r>
            <w:r w:rsidRPr="00DA37BE">
              <w:rPr>
                <w:rFonts w:eastAsia="Calibri" w:cs="Times New Roman"/>
                <w:sz w:val="24"/>
              </w:rPr>
              <w:t xml:space="preserve"> o </w:t>
            </w:r>
            <w:r>
              <w:rPr>
                <w:rFonts w:eastAsia="Calibri" w:cs="Times New Roman"/>
                <w:sz w:val="24"/>
              </w:rPr>
              <w:t>numerze</w:t>
            </w:r>
            <w:r w:rsidRPr="00DA37BE">
              <w:rPr>
                <w:rFonts w:eastAsia="Calibri" w:cs="Times New Roman"/>
                <w:sz w:val="24"/>
              </w:rPr>
              <w:t xml:space="preserve"> LD1</w:t>
            </w:r>
            <w:r>
              <w:rPr>
                <w:rFonts w:eastAsia="Calibri" w:cs="Times New Roman"/>
                <w:sz w:val="24"/>
              </w:rPr>
              <w:t>M/00296424</w:t>
            </w:r>
            <w:r w:rsidRPr="00DA37BE">
              <w:rPr>
                <w:rFonts w:eastAsia="Calibri" w:cs="Times New Roman"/>
                <w:sz w:val="24"/>
              </w:rPr>
              <w:t>/</w:t>
            </w:r>
            <w:r>
              <w:rPr>
                <w:rFonts w:eastAsia="Calibri" w:cs="Times New Roman"/>
                <w:sz w:val="24"/>
              </w:rPr>
              <w:t>3.</w:t>
            </w:r>
          </w:p>
          <w:p w:rsidR="00B70D16" w:rsidRPr="00AA0C1B" w:rsidRDefault="00B70D16" w:rsidP="005D77D2">
            <w:pPr>
              <w:ind w:firstLine="375"/>
              <w:jc w:val="left"/>
              <w:rPr>
                <w:sz w:val="22"/>
              </w:rPr>
            </w:pPr>
            <w:r>
              <w:rPr>
                <w:rFonts w:eastAsia="Calibri" w:cs="Times New Roman"/>
                <w:sz w:val="24"/>
              </w:rPr>
              <w:t>Własność Województwa Łódzkiego.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6DDA60"/>
              <w:right w:val="single" w:sz="4" w:space="0" w:color="auto"/>
            </w:tcBorders>
            <w:vAlign w:val="center"/>
          </w:tcPr>
          <w:p w:rsidR="009848B0" w:rsidRPr="00EC20FF" w:rsidRDefault="00993BBE" w:rsidP="00597433">
            <w:pPr>
              <w:jc w:val="center"/>
              <w:rPr>
                <w:sz w:val="22"/>
              </w:rPr>
            </w:pPr>
            <w:r>
              <w:rPr>
                <w:rFonts w:eastAsia="Calibri" w:cs="Times New Roman"/>
                <w:sz w:val="24"/>
              </w:rPr>
              <w:t>6</w:t>
            </w:r>
            <w:r w:rsidRPr="00DA37BE">
              <w:rPr>
                <w:rFonts w:eastAsia="Calibri" w:cs="Times New Roman"/>
                <w:sz w:val="24"/>
              </w:rPr>
              <w:t>,</w:t>
            </w:r>
            <w:r>
              <w:rPr>
                <w:rFonts w:eastAsia="Calibri" w:cs="Times New Roman"/>
                <w:sz w:val="24"/>
              </w:rPr>
              <w:t>7208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6DDA60"/>
              <w:right w:val="single" w:sz="4" w:space="0" w:color="auto"/>
            </w:tcBorders>
            <w:vAlign w:val="center"/>
          </w:tcPr>
          <w:p w:rsidR="00993BBE" w:rsidRPr="00DA37BE" w:rsidRDefault="00993BBE" w:rsidP="00D77205">
            <w:pPr>
              <w:jc w:val="left"/>
              <w:rPr>
                <w:sz w:val="24"/>
              </w:rPr>
            </w:pPr>
            <w:r>
              <w:rPr>
                <w:sz w:val="24"/>
              </w:rPr>
              <w:t>Na nieruchomości</w:t>
            </w:r>
            <w:r w:rsidRPr="00DA37BE">
              <w:rPr>
                <w:sz w:val="24"/>
              </w:rPr>
              <w:t xml:space="preserve"> posadowiony jest kompleks budynków i</w:t>
            </w:r>
            <w:r w:rsidR="00D77205">
              <w:rPr>
                <w:sz w:val="24"/>
              </w:rPr>
              <w:t> </w:t>
            </w:r>
            <w:r w:rsidRPr="00DA37BE">
              <w:rPr>
                <w:sz w:val="24"/>
              </w:rPr>
              <w:t>budowli wykorzystywanych w przeszłości jako</w:t>
            </w:r>
            <w:r>
              <w:rPr>
                <w:sz w:val="24"/>
              </w:rPr>
              <w:t xml:space="preserve"> siedziba szpitala. </w:t>
            </w:r>
          </w:p>
          <w:p w:rsidR="00993BBE" w:rsidRPr="00DA37BE" w:rsidRDefault="00993BBE" w:rsidP="00993BBE">
            <w:pPr>
              <w:ind w:firstLine="408"/>
              <w:rPr>
                <w:sz w:val="24"/>
              </w:rPr>
            </w:pPr>
          </w:p>
          <w:p w:rsidR="00993BBE" w:rsidRPr="00C567BE" w:rsidRDefault="00F57B3A" w:rsidP="00993BBE">
            <w:pPr>
              <w:ind w:firstLine="332"/>
              <w:rPr>
                <w:sz w:val="20"/>
              </w:rPr>
            </w:pPr>
            <w:r w:rsidRPr="00F57B3A">
              <w:rPr>
                <w:noProof/>
                <w:sz w:val="24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left:0;text-align:left;margin-left:13.6pt;margin-top:-.05pt;width:122pt;height:0;z-index:251658240" o:connectortype="straight"/>
              </w:pict>
            </w:r>
          </w:p>
          <w:p w:rsidR="009848B0" w:rsidRPr="009848B0" w:rsidRDefault="00993BBE" w:rsidP="00D77205">
            <w:pPr>
              <w:jc w:val="left"/>
              <w:rPr>
                <w:sz w:val="22"/>
              </w:rPr>
            </w:pPr>
            <w:r w:rsidRPr="00DA37BE">
              <w:rPr>
                <w:sz w:val="24"/>
              </w:rPr>
              <w:t xml:space="preserve">Przedmiotem </w:t>
            </w:r>
            <w:r>
              <w:rPr>
                <w:sz w:val="24"/>
              </w:rPr>
              <w:t xml:space="preserve">dzierżawy </w:t>
            </w:r>
            <w:r w:rsidRPr="00DA37BE">
              <w:rPr>
                <w:sz w:val="24"/>
              </w:rPr>
              <w:t>będ</w:t>
            </w:r>
            <w:r>
              <w:rPr>
                <w:sz w:val="24"/>
              </w:rPr>
              <w:t>zie fragment płaszcza komina posadowionego na działce nr  51/97 oraz grunt o powierzchni 12,00 m</w:t>
            </w:r>
            <w:r>
              <w:rPr>
                <w:sz w:val="24"/>
                <w:vertAlign w:val="superscript"/>
              </w:rPr>
              <w:t>2</w:t>
            </w:r>
            <w:r w:rsidR="00B70D16">
              <w:rPr>
                <w:sz w:val="24"/>
              </w:rPr>
              <w:t xml:space="preserve"> usytuo</w:t>
            </w:r>
            <w:r>
              <w:rPr>
                <w:sz w:val="24"/>
              </w:rPr>
              <w:t>wany u</w:t>
            </w:r>
            <w:r w:rsidR="00B70D16">
              <w:rPr>
                <w:sz w:val="24"/>
              </w:rPr>
              <w:t>  </w:t>
            </w:r>
            <w:r>
              <w:rPr>
                <w:sz w:val="24"/>
              </w:rPr>
              <w:t> podnóża komina.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6DDA60"/>
              <w:right w:val="single" w:sz="4" w:space="0" w:color="auto"/>
            </w:tcBorders>
            <w:vAlign w:val="center"/>
          </w:tcPr>
          <w:p w:rsidR="00993BBE" w:rsidRDefault="005D77D2" w:rsidP="00D77205">
            <w:pPr>
              <w:jc w:val="left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 xml:space="preserve">Nieruchomość nie jest objęta obowiązującym planem zagospodarowania przestrzennego. </w:t>
            </w:r>
            <w:r w:rsidR="00993BBE">
              <w:rPr>
                <w:rFonts w:eastAsia="Calibri" w:cs="Times New Roman"/>
                <w:sz w:val="24"/>
              </w:rPr>
              <w:t>Zgodnie ze studium uwarunkowań i kierun</w:t>
            </w:r>
            <w:r w:rsidR="00B70D16">
              <w:rPr>
                <w:rFonts w:eastAsia="Calibri" w:cs="Times New Roman"/>
                <w:sz w:val="24"/>
              </w:rPr>
              <w:t>ków zagospodarowania przestrzen</w:t>
            </w:r>
            <w:r w:rsidR="00D77205">
              <w:rPr>
                <w:rFonts w:eastAsia="Calibri" w:cs="Times New Roman"/>
                <w:sz w:val="24"/>
              </w:rPr>
              <w:t xml:space="preserve">nego miasta Łodzi zatwierdzonym </w:t>
            </w:r>
            <w:r w:rsidR="00993BBE" w:rsidRPr="0055695B">
              <w:rPr>
                <w:rFonts w:eastAsia="Calibri" w:cs="Times New Roman"/>
                <w:sz w:val="24"/>
              </w:rPr>
              <w:t>uch</w:t>
            </w:r>
            <w:r w:rsidR="00D77205">
              <w:rPr>
                <w:rFonts w:eastAsia="Calibri" w:cs="Times New Roman"/>
                <w:sz w:val="24"/>
              </w:rPr>
              <w:t>wałą</w:t>
            </w:r>
            <w:r w:rsidR="00993BBE" w:rsidRPr="0055695B">
              <w:rPr>
                <w:rFonts w:eastAsia="Calibri" w:cs="Times New Roman"/>
                <w:sz w:val="24"/>
              </w:rPr>
              <w:t xml:space="preserve"> </w:t>
            </w:r>
            <w:r w:rsidR="00993BBE">
              <w:rPr>
                <w:rFonts w:eastAsia="Calibri" w:cs="Times New Roman"/>
                <w:sz w:val="24"/>
              </w:rPr>
              <w:t>R</w:t>
            </w:r>
            <w:r w:rsidR="00D77205">
              <w:rPr>
                <w:rFonts w:eastAsia="Calibri" w:cs="Times New Roman"/>
                <w:sz w:val="24"/>
              </w:rPr>
              <w:t xml:space="preserve">ady </w:t>
            </w:r>
            <w:r w:rsidR="00993BBE">
              <w:rPr>
                <w:rFonts w:eastAsia="Calibri" w:cs="Times New Roman"/>
                <w:sz w:val="24"/>
              </w:rPr>
              <w:t>M</w:t>
            </w:r>
            <w:r w:rsidR="00D77205">
              <w:rPr>
                <w:rFonts w:eastAsia="Calibri" w:cs="Times New Roman"/>
                <w:sz w:val="24"/>
              </w:rPr>
              <w:t xml:space="preserve">iejskiej </w:t>
            </w:r>
            <w:r w:rsidR="00993BBE" w:rsidRPr="0055695B">
              <w:rPr>
                <w:rFonts w:eastAsia="Calibri" w:cs="Times New Roman"/>
                <w:sz w:val="24"/>
              </w:rPr>
              <w:t xml:space="preserve"> w </w:t>
            </w:r>
            <w:r w:rsidR="00993BBE">
              <w:rPr>
                <w:rFonts w:eastAsia="Calibri" w:cs="Times New Roman"/>
                <w:sz w:val="24"/>
              </w:rPr>
              <w:t>Ł</w:t>
            </w:r>
            <w:r w:rsidR="00993BBE" w:rsidRPr="0055695B">
              <w:rPr>
                <w:rFonts w:eastAsia="Calibri" w:cs="Times New Roman"/>
                <w:sz w:val="24"/>
              </w:rPr>
              <w:t xml:space="preserve">odzi nr </w:t>
            </w:r>
            <w:r>
              <w:rPr>
                <w:rFonts w:eastAsia="Calibri" w:cs="Times New Roman"/>
                <w:sz w:val="24"/>
              </w:rPr>
              <w:t>L</w:t>
            </w:r>
            <w:r w:rsidR="00993BBE" w:rsidRPr="0055695B">
              <w:rPr>
                <w:rFonts w:eastAsia="Calibri" w:cs="Times New Roman"/>
                <w:sz w:val="24"/>
              </w:rPr>
              <w:t>XIX/1</w:t>
            </w:r>
            <w:r>
              <w:rPr>
                <w:rFonts w:eastAsia="Calibri" w:cs="Times New Roman"/>
                <w:sz w:val="24"/>
              </w:rPr>
              <w:t>753</w:t>
            </w:r>
            <w:r w:rsidR="00993BBE" w:rsidRPr="0055695B">
              <w:rPr>
                <w:rFonts w:eastAsia="Calibri" w:cs="Times New Roman"/>
                <w:sz w:val="24"/>
              </w:rPr>
              <w:t>/1</w:t>
            </w:r>
            <w:r>
              <w:rPr>
                <w:rFonts w:eastAsia="Calibri" w:cs="Times New Roman"/>
                <w:sz w:val="24"/>
              </w:rPr>
              <w:t>8</w:t>
            </w:r>
            <w:r w:rsidR="00993BBE">
              <w:rPr>
                <w:rFonts w:eastAsia="Calibri" w:cs="Times New Roman"/>
                <w:sz w:val="24"/>
              </w:rPr>
              <w:t xml:space="preserve"> </w:t>
            </w:r>
            <w:r w:rsidR="00993BBE" w:rsidRPr="0055695B">
              <w:rPr>
                <w:rFonts w:eastAsia="Calibri" w:cs="Times New Roman"/>
                <w:sz w:val="24"/>
              </w:rPr>
              <w:t>z dn</w:t>
            </w:r>
            <w:r w:rsidR="00993BBE">
              <w:rPr>
                <w:rFonts w:eastAsia="Calibri" w:cs="Times New Roman"/>
                <w:sz w:val="24"/>
              </w:rPr>
              <w:t>.</w:t>
            </w:r>
            <w:r w:rsidR="00993BBE" w:rsidRPr="0055695B">
              <w:rPr>
                <w:rFonts w:eastAsia="Calibri" w:cs="Times New Roman"/>
                <w:sz w:val="24"/>
              </w:rPr>
              <w:t xml:space="preserve"> 2</w:t>
            </w:r>
            <w:r>
              <w:rPr>
                <w:rFonts w:eastAsia="Calibri" w:cs="Times New Roman"/>
                <w:sz w:val="24"/>
              </w:rPr>
              <w:t>8</w:t>
            </w:r>
            <w:r w:rsidR="00993BBE">
              <w:rPr>
                <w:rFonts w:eastAsia="Calibri" w:cs="Times New Roman"/>
                <w:sz w:val="24"/>
              </w:rPr>
              <w:t>. 0</w:t>
            </w:r>
            <w:r>
              <w:rPr>
                <w:rFonts w:eastAsia="Calibri" w:cs="Times New Roman"/>
                <w:sz w:val="24"/>
              </w:rPr>
              <w:t>3</w:t>
            </w:r>
            <w:r w:rsidR="00993BBE">
              <w:rPr>
                <w:rFonts w:eastAsia="Calibri" w:cs="Times New Roman"/>
                <w:sz w:val="24"/>
              </w:rPr>
              <w:t>. </w:t>
            </w:r>
            <w:r w:rsidR="00993BBE" w:rsidRPr="0055695B">
              <w:rPr>
                <w:rFonts w:eastAsia="Calibri" w:cs="Times New Roman"/>
                <w:sz w:val="24"/>
              </w:rPr>
              <w:t>201</w:t>
            </w:r>
            <w:r>
              <w:rPr>
                <w:rFonts w:eastAsia="Calibri" w:cs="Times New Roman"/>
                <w:sz w:val="24"/>
              </w:rPr>
              <w:t>8</w:t>
            </w:r>
            <w:r w:rsidR="00993BBE" w:rsidRPr="0055695B">
              <w:rPr>
                <w:rFonts w:eastAsia="Calibri" w:cs="Times New Roman"/>
                <w:sz w:val="24"/>
              </w:rPr>
              <w:t xml:space="preserve"> r.</w:t>
            </w:r>
            <w:r>
              <w:rPr>
                <w:rFonts w:eastAsia="Calibri" w:cs="Times New Roman"/>
                <w:sz w:val="24"/>
              </w:rPr>
              <w:t xml:space="preserve"> </w:t>
            </w:r>
            <w:r w:rsidR="00D77205">
              <w:rPr>
                <w:rFonts w:eastAsia="Calibri" w:cs="Times New Roman"/>
                <w:sz w:val="24"/>
              </w:rPr>
              <w:t>zmienionym</w:t>
            </w:r>
            <w:r>
              <w:rPr>
                <w:rFonts w:eastAsia="Calibri" w:cs="Times New Roman"/>
                <w:sz w:val="24"/>
              </w:rPr>
              <w:t xml:space="preserve"> </w:t>
            </w:r>
            <w:r w:rsidR="00D77205" w:rsidRPr="0055695B">
              <w:rPr>
                <w:rFonts w:eastAsia="Calibri" w:cs="Times New Roman"/>
                <w:sz w:val="24"/>
              </w:rPr>
              <w:t>uch</w:t>
            </w:r>
            <w:r w:rsidR="00D77205">
              <w:rPr>
                <w:rFonts w:eastAsia="Calibri" w:cs="Times New Roman"/>
                <w:sz w:val="24"/>
              </w:rPr>
              <w:t>wałą</w:t>
            </w:r>
            <w:r w:rsidR="00D77205" w:rsidRPr="0055695B">
              <w:rPr>
                <w:rFonts w:eastAsia="Calibri" w:cs="Times New Roman"/>
                <w:sz w:val="24"/>
              </w:rPr>
              <w:t xml:space="preserve"> </w:t>
            </w:r>
            <w:r w:rsidR="00D77205">
              <w:rPr>
                <w:rFonts w:eastAsia="Calibri" w:cs="Times New Roman"/>
                <w:sz w:val="24"/>
              </w:rPr>
              <w:t xml:space="preserve">Rady Miejskiej </w:t>
            </w:r>
            <w:r w:rsidR="00D77205" w:rsidRPr="0055695B">
              <w:rPr>
                <w:rFonts w:eastAsia="Calibri" w:cs="Times New Roman"/>
                <w:sz w:val="24"/>
              </w:rPr>
              <w:t xml:space="preserve"> w </w:t>
            </w:r>
            <w:r w:rsidR="00D77205">
              <w:rPr>
                <w:rFonts w:eastAsia="Calibri" w:cs="Times New Roman"/>
                <w:sz w:val="24"/>
              </w:rPr>
              <w:t>Ł</w:t>
            </w:r>
            <w:r w:rsidR="00D77205" w:rsidRPr="0055695B">
              <w:rPr>
                <w:rFonts w:eastAsia="Calibri" w:cs="Times New Roman"/>
                <w:sz w:val="24"/>
              </w:rPr>
              <w:t>odzi</w:t>
            </w:r>
            <w:r w:rsidR="00D77205">
              <w:rPr>
                <w:rFonts w:eastAsia="Calibri" w:cs="Times New Roman"/>
                <w:sz w:val="24"/>
              </w:rPr>
              <w:t xml:space="preserve"> </w:t>
            </w:r>
            <w:r>
              <w:rPr>
                <w:rFonts w:eastAsia="Calibri" w:cs="Times New Roman"/>
                <w:sz w:val="24"/>
              </w:rPr>
              <w:t>nr VI/215/19 z dn. 06.03.2019</w:t>
            </w:r>
            <w:r w:rsidR="00507833">
              <w:rPr>
                <w:rFonts w:eastAsia="Calibri" w:cs="Times New Roman"/>
                <w:sz w:val="24"/>
              </w:rPr>
              <w:t xml:space="preserve"> r.</w:t>
            </w:r>
            <w:r w:rsidR="00993BBE">
              <w:rPr>
                <w:rFonts w:eastAsia="Calibri" w:cs="Times New Roman"/>
                <w:sz w:val="24"/>
              </w:rPr>
              <w:t xml:space="preserve">) nieruchomość leży </w:t>
            </w:r>
            <w:r>
              <w:rPr>
                <w:rFonts w:eastAsia="Calibri" w:cs="Times New Roman"/>
                <w:sz w:val="24"/>
              </w:rPr>
              <w:t xml:space="preserve">w strefie </w:t>
            </w:r>
            <w:proofErr w:type="spellStart"/>
            <w:r>
              <w:rPr>
                <w:rFonts w:eastAsia="Calibri" w:cs="Times New Roman"/>
                <w:sz w:val="24"/>
              </w:rPr>
              <w:t>ogólnomiejskiej</w:t>
            </w:r>
            <w:proofErr w:type="spellEnd"/>
            <w:r>
              <w:rPr>
                <w:rFonts w:eastAsia="Calibri" w:cs="Times New Roman"/>
                <w:sz w:val="24"/>
              </w:rPr>
              <w:t xml:space="preserve"> </w:t>
            </w:r>
            <w:r w:rsidR="00993BBE">
              <w:rPr>
                <w:rFonts w:eastAsia="Calibri" w:cs="Times New Roman"/>
                <w:sz w:val="24"/>
              </w:rPr>
              <w:t>na terenie</w:t>
            </w:r>
            <w:r>
              <w:rPr>
                <w:rFonts w:eastAsia="Calibri" w:cs="Times New Roman"/>
                <w:sz w:val="24"/>
              </w:rPr>
              <w:t xml:space="preserve"> zabudowy usługowej (symbol U)</w:t>
            </w:r>
            <w:r w:rsidR="00D77205">
              <w:rPr>
                <w:rFonts w:eastAsia="Calibri" w:cs="Times New Roman"/>
                <w:sz w:val="24"/>
              </w:rPr>
              <w:t>,</w:t>
            </w:r>
            <w:r>
              <w:rPr>
                <w:rFonts w:eastAsia="Calibri" w:cs="Times New Roman"/>
                <w:sz w:val="24"/>
              </w:rPr>
              <w:t xml:space="preserve"> częściowo na terenie lasów(symbol L)</w:t>
            </w:r>
            <w:r w:rsidR="00D77205">
              <w:rPr>
                <w:rFonts w:eastAsia="Calibri" w:cs="Times New Roman"/>
                <w:sz w:val="24"/>
              </w:rPr>
              <w:t xml:space="preserve"> i częściowo objętych ochroną konserwatorską</w:t>
            </w:r>
            <w:r>
              <w:rPr>
                <w:rFonts w:eastAsia="Calibri" w:cs="Times New Roman"/>
                <w:sz w:val="24"/>
              </w:rPr>
              <w:t>.</w:t>
            </w:r>
          </w:p>
          <w:p w:rsidR="00993BBE" w:rsidRPr="00C567BE" w:rsidRDefault="00F57B3A" w:rsidP="00D77205">
            <w:pPr>
              <w:jc w:val="left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noProof/>
                <w:sz w:val="20"/>
                <w:lang w:eastAsia="pl-PL"/>
              </w:rPr>
              <w:pict>
                <v:shape id="_x0000_s1046" type="#_x0000_t32" style="position:absolute;margin-left:22.1pt;margin-top:.4pt;width:109.55pt;height:0;z-index:251660288" o:connectortype="straight"/>
              </w:pict>
            </w:r>
          </w:p>
          <w:p w:rsidR="009848B0" w:rsidRPr="00AA0C1B" w:rsidRDefault="00993BBE" w:rsidP="00D77205">
            <w:pPr>
              <w:ind w:firstLine="601"/>
              <w:jc w:val="left"/>
              <w:rPr>
                <w:sz w:val="22"/>
              </w:rPr>
            </w:pPr>
            <w:r>
              <w:rPr>
                <w:rFonts w:eastAsia="Calibri" w:cs="Times New Roman"/>
                <w:sz w:val="24"/>
              </w:rPr>
              <w:t>Przedmiot dzierżawy jest przeznaczony na lokalizację instalacji telekomunikacyjnej.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6DDA60"/>
              <w:right w:val="single" w:sz="4" w:space="0" w:color="auto"/>
            </w:tcBorders>
            <w:vAlign w:val="center"/>
          </w:tcPr>
          <w:p w:rsidR="009848B0" w:rsidRPr="00B70D16" w:rsidRDefault="00AA6997" w:rsidP="00725CF0">
            <w:pPr>
              <w:tabs>
                <w:tab w:val="left" w:pos="401"/>
              </w:tabs>
              <w:jc w:val="center"/>
              <w:rPr>
                <w:sz w:val="24"/>
              </w:rPr>
            </w:pPr>
            <w:r w:rsidRPr="00B70D16">
              <w:rPr>
                <w:sz w:val="24"/>
              </w:rPr>
              <w:t>Dzierżawa w </w:t>
            </w:r>
            <w:r w:rsidR="009848B0" w:rsidRPr="00B70D16">
              <w:rPr>
                <w:sz w:val="24"/>
              </w:rPr>
              <w:t xml:space="preserve">trybie przetargowym na </w:t>
            </w:r>
            <w:r w:rsidRPr="00B70D16">
              <w:rPr>
                <w:sz w:val="24"/>
              </w:rPr>
              <w:t>okres</w:t>
            </w:r>
            <w:r w:rsidR="00725CF0">
              <w:rPr>
                <w:sz w:val="24"/>
              </w:rPr>
              <w:t xml:space="preserve"> trzech lat</w:t>
            </w:r>
            <w:r w:rsidR="00617760" w:rsidRPr="00B70D16">
              <w:rPr>
                <w:sz w:val="24"/>
              </w:rPr>
              <w:t>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6DDA60"/>
              <w:right w:val="single" w:sz="12" w:space="0" w:color="6DDA60"/>
            </w:tcBorders>
            <w:vAlign w:val="center"/>
          </w:tcPr>
          <w:p w:rsidR="009848B0" w:rsidRPr="00B70D16" w:rsidRDefault="00D707F7" w:rsidP="00B70D16">
            <w:pPr>
              <w:tabs>
                <w:tab w:val="left" w:pos="317"/>
              </w:tabs>
              <w:ind w:left="34"/>
              <w:jc w:val="center"/>
              <w:rPr>
                <w:rFonts w:cs="Times New Roman"/>
                <w:sz w:val="24"/>
              </w:rPr>
            </w:pPr>
            <w:r w:rsidRPr="00B70D16">
              <w:rPr>
                <w:rFonts w:cs="Times New Roman"/>
                <w:sz w:val="24"/>
              </w:rPr>
              <w:t>3</w:t>
            </w:r>
            <w:r w:rsidR="00B70D16" w:rsidRPr="00B70D16">
              <w:rPr>
                <w:rFonts w:cs="Times New Roman"/>
                <w:sz w:val="24"/>
              </w:rPr>
              <w:t>90</w:t>
            </w:r>
            <w:r w:rsidRPr="00B70D16">
              <w:rPr>
                <w:rFonts w:cs="Times New Roman"/>
                <w:sz w:val="24"/>
              </w:rPr>
              <w:t>0</w:t>
            </w:r>
            <w:r w:rsidR="009848B0" w:rsidRPr="00B70D16">
              <w:rPr>
                <w:rFonts w:cs="Times New Roman"/>
                <w:sz w:val="24"/>
              </w:rPr>
              <w:t>,</w:t>
            </w:r>
            <w:r w:rsidRPr="00B70D16">
              <w:rPr>
                <w:rFonts w:cs="Times New Roman"/>
                <w:sz w:val="24"/>
              </w:rPr>
              <w:t>0</w:t>
            </w:r>
            <w:r w:rsidR="009848B0" w:rsidRPr="00B70D16">
              <w:rPr>
                <w:rFonts w:cs="Times New Roman"/>
                <w:sz w:val="24"/>
              </w:rPr>
              <w:t>0</w:t>
            </w:r>
            <w:r w:rsidR="00B70D16">
              <w:rPr>
                <w:rFonts w:cs="Times New Roman"/>
                <w:sz w:val="24"/>
              </w:rPr>
              <w:t xml:space="preserve"> zł</w:t>
            </w:r>
          </w:p>
        </w:tc>
      </w:tr>
    </w:tbl>
    <w:p w:rsidR="00AD227D" w:rsidRDefault="00AD227D" w:rsidP="00AD227D">
      <w:pPr>
        <w:ind w:left="1418" w:right="567" w:hanging="567"/>
        <w:jc w:val="left"/>
        <w:rPr>
          <w:sz w:val="20"/>
        </w:rPr>
      </w:pPr>
      <w:r>
        <w:rPr>
          <w:sz w:val="20"/>
        </w:rPr>
        <w:t xml:space="preserve">* </w:t>
      </w:r>
      <w:r w:rsidRPr="00107473">
        <w:rPr>
          <w:color w:val="FFFFFF" w:themeColor="background1"/>
          <w:sz w:val="20"/>
        </w:rPr>
        <w:t xml:space="preserve">.. </w:t>
      </w:r>
      <w:r>
        <w:rPr>
          <w:sz w:val="20"/>
        </w:rPr>
        <w:t xml:space="preserve">1.  Do miesięcznego czynszu ustalonego w przetargu zostanie doliczony podatek VAT, zgodnie z obowiązującymi przepisami. </w:t>
      </w:r>
    </w:p>
    <w:p w:rsidR="00AD227D" w:rsidRDefault="00AD227D" w:rsidP="00AD227D">
      <w:pPr>
        <w:ind w:left="1418" w:hanging="567"/>
        <w:jc w:val="left"/>
        <w:rPr>
          <w:sz w:val="20"/>
        </w:rPr>
      </w:pPr>
      <w:r>
        <w:rPr>
          <w:sz w:val="20"/>
        </w:rPr>
        <w:t xml:space="preserve">      2.  </w:t>
      </w:r>
      <w:r w:rsidRPr="00606EFC">
        <w:rPr>
          <w:sz w:val="20"/>
        </w:rPr>
        <w:t>Czynsz będzie płatny miesięcznie z góry,</w:t>
      </w:r>
      <w:r>
        <w:rPr>
          <w:sz w:val="20"/>
        </w:rPr>
        <w:t xml:space="preserve"> </w:t>
      </w:r>
      <w:r w:rsidRPr="00606EFC">
        <w:rPr>
          <w:sz w:val="20"/>
        </w:rPr>
        <w:t xml:space="preserve">w terminie 14 dni od daty wystawienia faktury przez </w:t>
      </w:r>
      <w:r w:rsidR="00961898">
        <w:rPr>
          <w:sz w:val="20"/>
        </w:rPr>
        <w:t>w</w:t>
      </w:r>
      <w:r w:rsidRPr="00606EFC">
        <w:rPr>
          <w:sz w:val="20"/>
        </w:rPr>
        <w:t>y</w:t>
      </w:r>
      <w:r w:rsidR="00AA6997">
        <w:rPr>
          <w:sz w:val="20"/>
        </w:rPr>
        <w:t>dzierżawia</w:t>
      </w:r>
      <w:r w:rsidRPr="00606EFC">
        <w:rPr>
          <w:sz w:val="20"/>
        </w:rPr>
        <w:t>jącego.</w:t>
      </w:r>
    </w:p>
    <w:p w:rsidR="00AD227D" w:rsidRPr="00606EFC" w:rsidRDefault="00AD227D" w:rsidP="00AD227D">
      <w:pPr>
        <w:tabs>
          <w:tab w:val="left" w:pos="401"/>
        </w:tabs>
        <w:ind w:left="1418" w:hanging="567"/>
        <w:jc w:val="left"/>
        <w:rPr>
          <w:sz w:val="18"/>
        </w:rPr>
      </w:pPr>
      <w:r>
        <w:rPr>
          <w:sz w:val="20"/>
        </w:rPr>
        <w:t xml:space="preserve">      3.  </w:t>
      </w:r>
      <w:r w:rsidRPr="00107473">
        <w:rPr>
          <w:sz w:val="20"/>
        </w:rPr>
        <w:t>Stawka czynszu ustalona w wyniku przetargu będzie waloryzowana corocznie o wskaźnik wzrostu cen towarów i usług konsumpcyjnych za rok poprzedni, ogłaszany przez prezesa Głównego Urzędu Statystycznego</w:t>
      </w:r>
      <w:r>
        <w:rPr>
          <w:sz w:val="20"/>
        </w:rPr>
        <w:t>.</w:t>
      </w:r>
    </w:p>
    <w:p w:rsidR="003B1481" w:rsidRPr="00F3081F" w:rsidRDefault="003B1481" w:rsidP="003B1481">
      <w:pPr>
        <w:jc w:val="center"/>
        <w:rPr>
          <w:b/>
          <w:sz w:val="12"/>
          <w:szCs w:val="24"/>
        </w:rPr>
      </w:pPr>
    </w:p>
    <w:p w:rsidR="003B1481" w:rsidRPr="00A55D89" w:rsidRDefault="003B1481" w:rsidP="003B1481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Wykaz powyższy podaje się do publicznej wiadomości w dniach od </w:t>
      </w:r>
      <w:r w:rsidR="00F413F1">
        <w:rPr>
          <w:b/>
          <w:sz w:val="26"/>
          <w:szCs w:val="24"/>
        </w:rPr>
        <w:t>22 września</w:t>
      </w:r>
      <w:r w:rsidR="00956F88">
        <w:rPr>
          <w:b/>
          <w:sz w:val="26"/>
          <w:szCs w:val="24"/>
        </w:rPr>
        <w:t xml:space="preserve"> </w:t>
      </w:r>
      <w:r w:rsidRPr="00A55D89">
        <w:rPr>
          <w:b/>
          <w:sz w:val="26"/>
          <w:szCs w:val="24"/>
        </w:rPr>
        <w:t xml:space="preserve">do </w:t>
      </w:r>
      <w:r w:rsidR="00F413F1">
        <w:rPr>
          <w:b/>
          <w:sz w:val="26"/>
          <w:szCs w:val="24"/>
        </w:rPr>
        <w:t>13</w:t>
      </w:r>
      <w:r w:rsidR="000D03FF">
        <w:rPr>
          <w:b/>
          <w:sz w:val="26"/>
          <w:szCs w:val="24"/>
        </w:rPr>
        <w:t xml:space="preserve"> </w:t>
      </w:r>
      <w:r w:rsidR="00F413F1">
        <w:rPr>
          <w:b/>
          <w:sz w:val="26"/>
          <w:szCs w:val="24"/>
        </w:rPr>
        <w:t>października</w:t>
      </w:r>
      <w:r w:rsidR="00A62BCD">
        <w:rPr>
          <w:b/>
          <w:sz w:val="26"/>
          <w:szCs w:val="24"/>
        </w:rPr>
        <w:t xml:space="preserve"> </w:t>
      </w:r>
      <w:r w:rsidRPr="00A55D89">
        <w:rPr>
          <w:b/>
          <w:sz w:val="26"/>
          <w:szCs w:val="24"/>
        </w:rPr>
        <w:t>20</w:t>
      </w:r>
      <w:r w:rsidR="00956F88">
        <w:rPr>
          <w:b/>
          <w:sz w:val="26"/>
          <w:szCs w:val="24"/>
        </w:rPr>
        <w:t>20</w:t>
      </w:r>
      <w:r w:rsidRPr="00A55D89">
        <w:rPr>
          <w:b/>
          <w:sz w:val="26"/>
          <w:szCs w:val="24"/>
        </w:rPr>
        <w:t xml:space="preserve"> roku.</w:t>
      </w:r>
    </w:p>
    <w:p w:rsidR="003B1481" w:rsidRPr="00A55D89" w:rsidRDefault="003B1481" w:rsidP="003B1481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>Sprawę prowadzi Zbigniew Żołnierczyk, pok. 104,  tel. 042 205-58-71; wewnętrzny 133.</w:t>
      </w:r>
    </w:p>
    <w:sectPr w:rsidR="003B1481" w:rsidRPr="00A55D89" w:rsidSect="0055198C">
      <w:footerReference w:type="default" r:id="rId7"/>
      <w:pgSz w:w="16838" w:h="11906" w:orient="landscape"/>
      <w:pgMar w:top="709" w:right="678" w:bottom="567" w:left="709" w:header="426" w:footer="71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54C" w:rsidRDefault="0043354C" w:rsidP="00E61545">
      <w:pPr>
        <w:spacing w:line="240" w:lineRule="auto"/>
      </w:pPr>
      <w:r>
        <w:separator/>
      </w:r>
    </w:p>
  </w:endnote>
  <w:endnote w:type="continuationSeparator" w:id="0">
    <w:p w:rsidR="0043354C" w:rsidRDefault="0043354C" w:rsidP="00E615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524B0" w:rsidRPr="00671A8F" w:rsidRDefault="00A757CC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F57B3A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F57B3A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963455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F57B3A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F57B3A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F57B3A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9A6427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F57B3A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54C" w:rsidRDefault="0043354C" w:rsidP="00E61545">
      <w:pPr>
        <w:spacing w:line="240" w:lineRule="auto"/>
      </w:pPr>
      <w:r>
        <w:separator/>
      </w:r>
    </w:p>
  </w:footnote>
  <w:footnote w:type="continuationSeparator" w:id="0">
    <w:p w:rsidR="0043354C" w:rsidRDefault="0043354C" w:rsidP="00E615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3933"/>
    <w:multiLevelType w:val="hybridMultilevel"/>
    <w:tmpl w:val="0C2A21D6"/>
    <w:lvl w:ilvl="0" w:tplc="0415000F">
      <w:start w:val="1"/>
      <w:numFmt w:val="decimal"/>
      <w:lvlText w:val="%1.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">
    <w:nsid w:val="3D900792"/>
    <w:multiLevelType w:val="hybridMultilevel"/>
    <w:tmpl w:val="4C8C0AD4"/>
    <w:lvl w:ilvl="0" w:tplc="0415000F">
      <w:start w:val="1"/>
      <w:numFmt w:val="decimal"/>
      <w:lvlText w:val="%1."/>
      <w:lvlJc w:val="left"/>
      <w:pPr>
        <w:ind w:left="819" w:hanging="360"/>
      </w:p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77070C1B"/>
    <w:multiLevelType w:val="hybridMultilevel"/>
    <w:tmpl w:val="0D805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481"/>
    <w:rsid w:val="00063CA6"/>
    <w:rsid w:val="000A228E"/>
    <w:rsid w:val="000A4925"/>
    <w:rsid w:val="000A5833"/>
    <w:rsid w:val="000D03FF"/>
    <w:rsid w:val="000D354E"/>
    <w:rsid w:val="000D3E19"/>
    <w:rsid w:val="000E2A99"/>
    <w:rsid w:val="000E380E"/>
    <w:rsid w:val="000E5A14"/>
    <w:rsid w:val="00134BF1"/>
    <w:rsid w:val="001375DC"/>
    <w:rsid w:val="001445C3"/>
    <w:rsid w:val="00157279"/>
    <w:rsid w:val="001A01AA"/>
    <w:rsid w:val="001E013B"/>
    <w:rsid w:val="00223E0E"/>
    <w:rsid w:val="0027312C"/>
    <w:rsid w:val="00284436"/>
    <w:rsid w:val="002A3BC4"/>
    <w:rsid w:val="00332610"/>
    <w:rsid w:val="003605DF"/>
    <w:rsid w:val="00380D60"/>
    <w:rsid w:val="003929ED"/>
    <w:rsid w:val="003B1481"/>
    <w:rsid w:val="003C130D"/>
    <w:rsid w:val="003F45CF"/>
    <w:rsid w:val="00414BB5"/>
    <w:rsid w:val="00416855"/>
    <w:rsid w:val="0043354C"/>
    <w:rsid w:val="00461DDC"/>
    <w:rsid w:val="004700C6"/>
    <w:rsid w:val="004C1928"/>
    <w:rsid w:val="004F72EA"/>
    <w:rsid w:val="00507833"/>
    <w:rsid w:val="00512603"/>
    <w:rsid w:val="0055198C"/>
    <w:rsid w:val="00564E4E"/>
    <w:rsid w:val="00585DC8"/>
    <w:rsid w:val="00590CD3"/>
    <w:rsid w:val="00597433"/>
    <w:rsid w:val="005B0A2B"/>
    <w:rsid w:val="005B45D9"/>
    <w:rsid w:val="005D77D2"/>
    <w:rsid w:val="00601C76"/>
    <w:rsid w:val="00617760"/>
    <w:rsid w:val="00621B7E"/>
    <w:rsid w:val="006418E5"/>
    <w:rsid w:val="0065101F"/>
    <w:rsid w:val="00666C6B"/>
    <w:rsid w:val="006A6A32"/>
    <w:rsid w:val="007037D8"/>
    <w:rsid w:val="00706C8A"/>
    <w:rsid w:val="007243D7"/>
    <w:rsid w:val="00725CF0"/>
    <w:rsid w:val="00754300"/>
    <w:rsid w:val="00771C06"/>
    <w:rsid w:val="00773D96"/>
    <w:rsid w:val="00794312"/>
    <w:rsid w:val="008034C7"/>
    <w:rsid w:val="00836712"/>
    <w:rsid w:val="00855713"/>
    <w:rsid w:val="00864F05"/>
    <w:rsid w:val="00872BC5"/>
    <w:rsid w:val="008932BE"/>
    <w:rsid w:val="008C638E"/>
    <w:rsid w:val="008D2824"/>
    <w:rsid w:val="00907DC8"/>
    <w:rsid w:val="0093030A"/>
    <w:rsid w:val="00956F88"/>
    <w:rsid w:val="00961898"/>
    <w:rsid w:val="00963455"/>
    <w:rsid w:val="00967A79"/>
    <w:rsid w:val="009848B0"/>
    <w:rsid w:val="00993BBE"/>
    <w:rsid w:val="009A4A5F"/>
    <w:rsid w:val="009A6427"/>
    <w:rsid w:val="009A6667"/>
    <w:rsid w:val="009C6CA9"/>
    <w:rsid w:val="009D665B"/>
    <w:rsid w:val="009E734F"/>
    <w:rsid w:val="00A52164"/>
    <w:rsid w:val="00A62BCD"/>
    <w:rsid w:val="00A70393"/>
    <w:rsid w:val="00A732F4"/>
    <w:rsid w:val="00A757CC"/>
    <w:rsid w:val="00AA6997"/>
    <w:rsid w:val="00AC39E5"/>
    <w:rsid w:val="00AD227D"/>
    <w:rsid w:val="00AD639E"/>
    <w:rsid w:val="00B7003E"/>
    <w:rsid w:val="00B70D16"/>
    <w:rsid w:val="00B90AD0"/>
    <w:rsid w:val="00B95C5B"/>
    <w:rsid w:val="00BC3114"/>
    <w:rsid w:val="00BF02CE"/>
    <w:rsid w:val="00C56754"/>
    <w:rsid w:val="00C73373"/>
    <w:rsid w:val="00CC591B"/>
    <w:rsid w:val="00CF2124"/>
    <w:rsid w:val="00CF4A15"/>
    <w:rsid w:val="00D707F7"/>
    <w:rsid w:val="00D77205"/>
    <w:rsid w:val="00D879D1"/>
    <w:rsid w:val="00DD146D"/>
    <w:rsid w:val="00E25737"/>
    <w:rsid w:val="00E57058"/>
    <w:rsid w:val="00E61545"/>
    <w:rsid w:val="00E73F0F"/>
    <w:rsid w:val="00E80680"/>
    <w:rsid w:val="00E8145C"/>
    <w:rsid w:val="00EC20FF"/>
    <w:rsid w:val="00EE7E10"/>
    <w:rsid w:val="00EF71DA"/>
    <w:rsid w:val="00F364B0"/>
    <w:rsid w:val="00F413F1"/>
    <w:rsid w:val="00F55FDD"/>
    <w:rsid w:val="00F57B3A"/>
    <w:rsid w:val="00F84C2F"/>
    <w:rsid w:val="00FB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3" type="connector" idref="#_x0000_s1046"/>
        <o:r id="V:Rule4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481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1481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148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481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3B14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5C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 Żołnierczyk</cp:lastModifiedBy>
  <cp:revision>8</cp:revision>
  <cp:lastPrinted>2020-09-18T09:44:00Z</cp:lastPrinted>
  <dcterms:created xsi:type="dcterms:W3CDTF">2020-09-16T10:45:00Z</dcterms:created>
  <dcterms:modified xsi:type="dcterms:W3CDTF">2020-09-18T09:57:00Z</dcterms:modified>
</cp:coreProperties>
</file>