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787" w:rsidRDefault="00266787" w:rsidP="00A75F5E">
      <w:pPr>
        <w:pStyle w:val="Tytu"/>
        <w:outlineLvl w:val="0"/>
        <w:rPr>
          <w:rFonts w:ascii="Arial" w:hAnsi="Arial" w:cs="Arial"/>
          <w:sz w:val="22"/>
          <w:szCs w:val="22"/>
        </w:rPr>
      </w:pPr>
    </w:p>
    <w:p w:rsidR="00A75F5E" w:rsidRPr="009262A9" w:rsidRDefault="00A75F5E" w:rsidP="00A75F5E">
      <w:pPr>
        <w:pStyle w:val="Tytu"/>
        <w:outlineLvl w:val="0"/>
        <w:rPr>
          <w:rFonts w:ascii="Arial" w:hAnsi="Arial" w:cs="Arial"/>
          <w:sz w:val="22"/>
          <w:szCs w:val="22"/>
        </w:rPr>
      </w:pPr>
      <w:r w:rsidRPr="009262A9">
        <w:rPr>
          <w:rFonts w:ascii="Arial" w:hAnsi="Arial" w:cs="Arial"/>
          <w:sz w:val="22"/>
          <w:szCs w:val="22"/>
        </w:rPr>
        <w:t xml:space="preserve">ZARZĄD </w:t>
      </w:r>
      <w:r w:rsidR="00806720" w:rsidRPr="009262A9">
        <w:rPr>
          <w:rFonts w:ascii="Arial" w:hAnsi="Arial" w:cs="Arial"/>
          <w:sz w:val="22"/>
          <w:szCs w:val="22"/>
        </w:rPr>
        <w:t xml:space="preserve"> </w:t>
      </w:r>
      <w:r w:rsidRPr="009262A9">
        <w:rPr>
          <w:rFonts w:ascii="Arial" w:hAnsi="Arial" w:cs="Arial"/>
          <w:sz w:val="22"/>
          <w:szCs w:val="22"/>
        </w:rPr>
        <w:t>NIERUCHOMOŚCI</w:t>
      </w:r>
      <w:r w:rsidR="00806720" w:rsidRPr="009262A9">
        <w:rPr>
          <w:rFonts w:ascii="Arial" w:hAnsi="Arial" w:cs="Arial"/>
          <w:sz w:val="22"/>
          <w:szCs w:val="22"/>
        </w:rPr>
        <w:t xml:space="preserve"> </w:t>
      </w:r>
      <w:r w:rsidRPr="009262A9">
        <w:rPr>
          <w:rFonts w:ascii="Arial" w:hAnsi="Arial" w:cs="Arial"/>
          <w:sz w:val="22"/>
          <w:szCs w:val="22"/>
        </w:rPr>
        <w:t xml:space="preserve"> WOJEWÓDZTWA</w:t>
      </w:r>
      <w:r w:rsidR="00806720" w:rsidRPr="009262A9">
        <w:rPr>
          <w:rFonts w:ascii="Arial" w:hAnsi="Arial" w:cs="Arial"/>
          <w:sz w:val="22"/>
          <w:szCs w:val="22"/>
        </w:rPr>
        <w:t xml:space="preserve"> </w:t>
      </w:r>
      <w:r w:rsidRPr="009262A9">
        <w:rPr>
          <w:rFonts w:ascii="Arial" w:hAnsi="Arial" w:cs="Arial"/>
          <w:sz w:val="22"/>
          <w:szCs w:val="22"/>
        </w:rPr>
        <w:t xml:space="preserve"> ŁÓDZKIEGO</w:t>
      </w:r>
    </w:p>
    <w:p w:rsidR="00A75F5E" w:rsidRPr="009262A9" w:rsidRDefault="00A75F5E" w:rsidP="00A75F5E">
      <w:pPr>
        <w:tabs>
          <w:tab w:val="center" w:pos="5722"/>
          <w:tab w:val="left" w:pos="9660"/>
        </w:tabs>
        <w:jc w:val="center"/>
        <w:rPr>
          <w:rFonts w:ascii="Arial" w:hAnsi="Arial" w:cs="Arial"/>
          <w:b/>
          <w:bCs/>
          <w:sz w:val="22"/>
          <w:szCs w:val="22"/>
        </w:rPr>
      </w:pPr>
      <w:r w:rsidRPr="009262A9">
        <w:rPr>
          <w:rFonts w:ascii="Arial" w:hAnsi="Arial" w:cs="Arial"/>
          <w:b/>
          <w:bCs/>
          <w:sz w:val="22"/>
          <w:szCs w:val="22"/>
        </w:rPr>
        <w:t>działający w imieniu</w:t>
      </w:r>
    </w:p>
    <w:p w:rsidR="00A75F5E" w:rsidRPr="009262A9" w:rsidRDefault="00806720" w:rsidP="00A75F5E">
      <w:pPr>
        <w:jc w:val="center"/>
        <w:rPr>
          <w:rFonts w:ascii="Arial" w:hAnsi="Arial" w:cs="Arial"/>
          <w:b/>
          <w:bCs/>
          <w:sz w:val="22"/>
          <w:szCs w:val="22"/>
        </w:rPr>
      </w:pPr>
      <w:r w:rsidRPr="009262A9">
        <w:rPr>
          <w:rFonts w:ascii="Arial" w:hAnsi="Arial" w:cs="Arial"/>
          <w:b/>
          <w:bCs/>
          <w:sz w:val="22"/>
          <w:szCs w:val="22"/>
        </w:rPr>
        <w:t xml:space="preserve">ZARZĄDU  </w:t>
      </w:r>
      <w:r w:rsidR="00A75F5E" w:rsidRPr="009262A9">
        <w:rPr>
          <w:rFonts w:ascii="Arial" w:hAnsi="Arial" w:cs="Arial"/>
          <w:b/>
          <w:bCs/>
          <w:sz w:val="22"/>
          <w:szCs w:val="22"/>
        </w:rPr>
        <w:t>WOJEWÓDZTWA</w:t>
      </w:r>
      <w:r w:rsidRPr="009262A9">
        <w:rPr>
          <w:rFonts w:ascii="Arial" w:hAnsi="Arial" w:cs="Arial"/>
          <w:b/>
          <w:bCs/>
          <w:sz w:val="22"/>
          <w:szCs w:val="22"/>
        </w:rPr>
        <w:t xml:space="preserve"> </w:t>
      </w:r>
      <w:r w:rsidR="004628FF" w:rsidRPr="009262A9">
        <w:rPr>
          <w:rFonts w:ascii="Arial" w:hAnsi="Arial" w:cs="Arial"/>
          <w:b/>
          <w:bCs/>
          <w:sz w:val="22"/>
          <w:szCs w:val="22"/>
        </w:rPr>
        <w:t xml:space="preserve"> </w:t>
      </w:r>
      <w:r w:rsidR="00A75F5E" w:rsidRPr="009262A9">
        <w:rPr>
          <w:rFonts w:ascii="Arial" w:hAnsi="Arial" w:cs="Arial"/>
          <w:b/>
          <w:bCs/>
          <w:sz w:val="22"/>
          <w:szCs w:val="22"/>
        </w:rPr>
        <w:t>ŁÓDZKIEGO</w:t>
      </w:r>
    </w:p>
    <w:p w:rsidR="00A75F5E" w:rsidRPr="009262A9" w:rsidRDefault="00A75F5E" w:rsidP="00A75F5E">
      <w:pPr>
        <w:jc w:val="center"/>
        <w:rPr>
          <w:rFonts w:ascii="Arial" w:hAnsi="Arial" w:cs="Arial"/>
          <w:b/>
          <w:bCs/>
          <w:sz w:val="22"/>
          <w:szCs w:val="22"/>
        </w:rPr>
      </w:pPr>
      <w:r w:rsidRPr="009262A9">
        <w:rPr>
          <w:rFonts w:ascii="Arial" w:hAnsi="Arial" w:cs="Arial"/>
          <w:b/>
          <w:bCs/>
          <w:sz w:val="22"/>
          <w:szCs w:val="22"/>
        </w:rPr>
        <w:t xml:space="preserve">ogłasza </w:t>
      </w:r>
    </w:p>
    <w:p w:rsidR="00A75F5E" w:rsidRPr="009262A9" w:rsidRDefault="00266787" w:rsidP="00A75F5E">
      <w:pPr>
        <w:jc w:val="center"/>
        <w:rPr>
          <w:rFonts w:ascii="Arial" w:hAnsi="Arial" w:cs="Arial"/>
          <w:b/>
          <w:bCs/>
          <w:sz w:val="22"/>
          <w:szCs w:val="22"/>
        </w:rPr>
      </w:pPr>
      <w:r>
        <w:rPr>
          <w:rFonts w:ascii="Arial" w:hAnsi="Arial" w:cs="Arial"/>
          <w:b/>
          <w:bCs/>
          <w:sz w:val="22"/>
          <w:szCs w:val="22"/>
        </w:rPr>
        <w:t xml:space="preserve">drugi </w:t>
      </w:r>
      <w:r w:rsidR="00A75F5E" w:rsidRPr="009262A9">
        <w:rPr>
          <w:rFonts w:ascii="Arial" w:hAnsi="Arial" w:cs="Arial"/>
          <w:b/>
          <w:bCs/>
          <w:sz w:val="22"/>
          <w:szCs w:val="22"/>
        </w:rPr>
        <w:t xml:space="preserve">przetarg ustny nieograniczony na sprzedaż </w:t>
      </w:r>
    </w:p>
    <w:p w:rsidR="00A75F5E" w:rsidRDefault="00A75F5E" w:rsidP="00A75F5E">
      <w:pPr>
        <w:jc w:val="center"/>
        <w:rPr>
          <w:rFonts w:ascii="Arial" w:hAnsi="Arial" w:cs="Arial"/>
          <w:b/>
          <w:sz w:val="22"/>
          <w:szCs w:val="22"/>
        </w:rPr>
      </w:pPr>
      <w:r w:rsidRPr="009262A9">
        <w:rPr>
          <w:rFonts w:ascii="Arial" w:hAnsi="Arial" w:cs="Arial"/>
          <w:b/>
          <w:bCs/>
          <w:sz w:val="22"/>
          <w:szCs w:val="22"/>
        </w:rPr>
        <w:t xml:space="preserve">nieruchomości położonej </w:t>
      </w:r>
      <w:r w:rsidRPr="009262A9">
        <w:rPr>
          <w:rFonts w:ascii="Arial" w:hAnsi="Arial" w:cs="Arial"/>
          <w:b/>
          <w:sz w:val="22"/>
          <w:szCs w:val="22"/>
        </w:rPr>
        <w:t>w</w:t>
      </w:r>
      <w:r w:rsidR="000823A4" w:rsidRPr="009262A9">
        <w:rPr>
          <w:rFonts w:ascii="Arial" w:hAnsi="Arial" w:cs="Arial"/>
          <w:b/>
          <w:sz w:val="22"/>
          <w:szCs w:val="22"/>
        </w:rPr>
        <w:t xml:space="preserve"> Pabianicach</w:t>
      </w:r>
      <w:r w:rsidRPr="009262A9">
        <w:rPr>
          <w:rFonts w:ascii="Arial" w:hAnsi="Arial" w:cs="Arial"/>
          <w:b/>
          <w:sz w:val="22"/>
          <w:szCs w:val="22"/>
        </w:rPr>
        <w:t>,</w:t>
      </w:r>
      <w:r w:rsidR="00A60031" w:rsidRPr="009262A9">
        <w:rPr>
          <w:rFonts w:ascii="Arial" w:hAnsi="Arial" w:cs="Arial"/>
          <w:b/>
          <w:sz w:val="22"/>
          <w:szCs w:val="22"/>
        </w:rPr>
        <w:t xml:space="preserve"> przy ul. </w:t>
      </w:r>
      <w:r w:rsidR="000823A4" w:rsidRPr="009262A9">
        <w:rPr>
          <w:rFonts w:ascii="Arial" w:hAnsi="Arial" w:cs="Arial"/>
          <w:b/>
          <w:sz w:val="22"/>
          <w:szCs w:val="22"/>
        </w:rPr>
        <w:t>Gdańskiej 5 A</w:t>
      </w:r>
      <w:r w:rsidR="00C21653">
        <w:rPr>
          <w:rFonts w:ascii="Arial" w:hAnsi="Arial" w:cs="Arial"/>
          <w:b/>
          <w:sz w:val="22"/>
          <w:szCs w:val="22"/>
        </w:rPr>
        <w:t>;</w:t>
      </w:r>
    </w:p>
    <w:p w:rsidR="00266787" w:rsidRPr="009262A9" w:rsidRDefault="00266787" w:rsidP="00A75F5E">
      <w:pPr>
        <w:jc w:val="center"/>
        <w:rPr>
          <w:rFonts w:ascii="Arial" w:hAnsi="Arial" w:cs="Arial"/>
          <w:b/>
          <w:sz w:val="22"/>
          <w:szCs w:val="22"/>
        </w:rPr>
      </w:pPr>
      <w:r w:rsidRPr="00817E1B">
        <w:rPr>
          <w:rFonts w:ascii="Arial" w:hAnsi="Arial" w:cs="Arial"/>
          <w:b/>
          <w:sz w:val="22"/>
          <w:szCs w:val="22"/>
        </w:rPr>
        <w:t xml:space="preserve">przetarg I odbył się </w:t>
      </w:r>
      <w:r w:rsidR="00C21653">
        <w:rPr>
          <w:rFonts w:ascii="Arial" w:hAnsi="Arial" w:cs="Arial"/>
          <w:b/>
          <w:sz w:val="22"/>
          <w:szCs w:val="22"/>
        </w:rPr>
        <w:t xml:space="preserve">dnia </w:t>
      </w:r>
      <w:r>
        <w:rPr>
          <w:rFonts w:ascii="Arial" w:hAnsi="Arial" w:cs="Arial"/>
          <w:b/>
          <w:sz w:val="22"/>
          <w:szCs w:val="22"/>
        </w:rPr>
        <w:t>18</w:t>
      </w:r>
      <w:r w:rsidRPr="00817E1B">
        <w:rPr>
          <w:rFonts w:ascii="Arial" w:hAnsi="Arial" w:cs="Arial"/>
          <w:b/>
          <w:sz w:val="22"/>
          <w:szCs w:val="22"/>
        </w:rPr>
        <w:t>.</w:t>
      </w:r>
      <w:r>
        <w:rPr>
          <w:rFonts w:ascii="Arial" w:hAnsi="Arial" w:cs="Arial"/>
          <w:b/>
          <w:sz w:val="22"/>
          <w:szCs w:val="22"/>
        </w:rPr>
        <w:t>1</w:t>
      </w:r>
      <w:r w:rsidRPr="00817E1B">
        <w:rPr>
          <w:rFonts w:ascii="Arial" w:hAnsi="Arial" w:cs="Arial"/>
          <w:b/>
          <w:sz w:val="22"/>
          <w:szCs w:val="22"/>
        </w:rPr>
        <w:t>0.2021 r.</w:t>
      </w:r>
    </w:p>
    <w:p w:rsidR="00A75F5E" w:rsidRDefault="00A75F5E" w:rsidP="00A75F5E">
      <w:pPr>
        <w:pStyle w:val="Tekstpodstawowy2"/>
        <w:ind w:firstLine="567"/>
        <w:jc w:val="both"/>
        <w:rPr>
          <w:rFonts w:ascii="Arial" w:hAnsi="Arial" w:cs="Arial"/>
          <w:b w:val="0"/>
          <w:sz w:val="22"/>
          <w:szCs w:val="22"/>
        </w:rPr>
      </w:pPr>
    </w:p>
    <w:p w:rsidR="00266787" w:rsidRPr="009262A9" w:rsidRDefault="00266787" w:rsidP="00A75F5E">
      <w:pPr>
        <w:pStyle w:val="Tekstpodstawowy2"/>
        <w:ind w:firstLine="567"/>
        <w:jc w:val="both"/>
        <w:rPr>
          <w:rFonts w:ascii="Arial" w:hAnsi="Arial" w:cs="Arial"/>
          <w:b w:val="0"/>
          <w:sz w:val="22"/>
          <w:szCs w:val="22"/>
        </w:rPr>
      </w:pPr>
    </w:p>
    <w:p w:rsidR="001939A8" w:rsidRPr="009262A9" w:rsidRDefault="001939A8" w:rsidP="001939A8">
      <w:pPr>
        <w:ind w:firstLine="851"/>
        <w:jc w:val="both"/>
        <w:rPr>
          <w:rFonts w:ascii="Arial" w:hAnsi="Arial" w:cs="Arial"/>
          <w:bCs/>
          <w:sz w:val="22"/>
          <w:szCs w:val="22"/>
        </w:rPr>
      </w:pPr>
      <w:r w:rsidRPr="009262A9">
        <w:rPr>
          <w:rFonts w:ascii="Arial" w:hAnsi="Arial" w:cs="Arial"/>
          <w:bCs/>
          <w:sz w:val="22"/>
          <w:szCs w:val="22"/>
        </w:rPr>
        <w:t xml:space="preserve">Przedmiotem sprzedaży jest nieruchomość gruntowa zabudowana, stanowiąca własność </w:t>
      </w:r>
      <w:r w:rsidR="0008171C" w:rsidRPr="009262A9">
        <w:rPr>
          <w:rFonts w:ascii="Arial" w:hAnsi="Arial" w:cs="Arial"/>
          <w:bCs/>
          <w:sz w:val="22"/>
          <w:szCs w:val="22"/>
        </w:rPr>
        <w:t>W</w:t>
      </w:r>
      <w:r w:rsidRPr="009262A9">
        <w:rPr>
          <w:rFonts w:ascii="Arial" w:hAnsi="Arial" w:cs="Arial"/>
          <w:bCs/>
          <w:sz w:val="22"/>
          <w:szCs w:val="22"/>
        </w:rPr>
        <w:t xml:space="preserve">ojewództwa Łódzkiego, o powierzchni 0,5297 ha, oznaczona w ewidencji gruntów, w obrębie ewidencyjnym P-9 miasta Pabianic, jako działka nr 334, dla której Sąd Rejonowy w Pabianicach prowadzi księgę wieczystą nr LD1P/00004691/5. </w:t>
      </w:r>
    </w:p>
    <w:p w:rsidR="001939A8" w:rsidRPr="009262A9" w:rsidRDefault="001939A8" w:rsidP="001939A8">
      <w:pPr>
        <w:ind w:firstLine="851"/>
        <w:jc w:val="both"/>
        <w:rPr>
          <w:rFonts w:ascii="Arial" w:hAnsi="Arial" w:cs="Arial"/>
          <w:bCs/>
          <w:sz w:val="22"/>
          <w:szCs w:val="22"/>
        </w:rPr>
      </w:pPr>
      <w:r w:rsidRPr="009262A9">
        <w:rPr>
          <w:rFonts w:ascii="Arial" w:hAnsi="Arial" w:cs="Arial"/>
          <w:bCs/>
          <w:sz w:val="22"/>
          <w:szCs w:val="22"/>
        </w:rPr>
        <w:t>Posadowiony jest na niej zespół budynków parterowych i piętrowych, o funkcj</w:t>
      </w:r>
      <w:r w:rsidR="00A35893" w:rsidRPr="009262A9">
        <w:rPr>
          <w:rFonts w:ascii="Arial" w:hAnsi="Arial" w:cs="Arial"/>
          <w:bCs/>
          <w:sz w:val="22"/>
          <w:szCs w:val="22"/>
        </w:rPr>
        <w:t>i biurowo-socjalnej, warsztatowej,</w:t>
      </w:r>
      <w:r w:rsidR="002A5794" w:rsidRPr="009262A9">
        <w:rPr>
          <w:rFonts w:ascii="Arial" w:hAnsi="Arial" w:cs="Arial"/>
          <w:bCs/>
          <w:sz w:val="22"/>
          <w:szCs w:val="22"/>
        </w:rPr>
        <w:t xml:space="preserve"> </w:t>
      </w:r>
      <w:r w:rsidRPr="009262A9">
        <w:rPr>
          <w:rFonts w:ascii="Arial" w:hAnsi="Arial" w:cs="Arial"/>
          <w:bCs/>
          <w:sz w:val="22"/>
          <w:szCs w:val="22"/>
        </w:rPr>
        <w:t>garażowej i magazynowej, o łącznej powierzchni użytkowej 2 260,95 m</w:t>
      </w:r>
      <w:r w:rsidRPr="009262A9">
        <w:rPr>
          <w:rFonts w:ascii="Arial" w:hAnsi="Arial" w:cs="Arial"/>
          <w:bCs/>
          <w:sz w:val="22"/>
          <w:szCs w:val="22"/>
          <w:vertAlign w:val="superscript"/>
        </w:rPr>
        <w:t>2</w:t>
      </w:r>
      <w:r w:rsidRPr="009262A9">
        <w:rPr>
          <w:rFonts w:ascii="Arial" w:hAnsi="Arial" w:cs="Arial"/>
          <w:bCs/>
          <w:sz w:val="22"/>
          <w:szCs w:val="22"/>
        </w:rPr>
        <w:t>, oraz dwie wiaty garażowe o łącznej powierzchni 319,26 m</w:t>
      </w:r>
      <w:r w:rsidRPr="009262A9">
        <w:rPr>
          <w:rFonts w:ascii="Arial" w:hAnsi="Arial" w:cs="Arial"/>
          <w:bCs/>
          <w:sz w:val="22"/>
          <w:szCs w:val="22"/>
          <w:vertAlign w:val="superscript"/>
        </w:rPr>
        <w:t>2</w:t>
      </w:r>
      <w:r w:rsidRPr="009262A9">
        <w:rPr>
          <w:rFonts w:ascii="Arial" w:hAnsi="Arial" w:cs="Arial"/>
          <w:bCs/>
          <w:sz w:val="22"/>
          <w:szCs w:val="22"/>
        </w:rPr>
        <w:t>; wykorzystywanych w przeszłości jako baza samochodowa. Budynki przyłącz</w:t>
      </w:r>
      <w:r w:rsidR="00D722D0" w:rsidRPr="009262A9">
        <w:rPr>
          <w:rFonts w:ascii="Arial" w:hAnsi="Arial" w:cs="Arial"/>
          <w:bCs/>
          <w:sz w:val="22"/>
          <w:szCs w:val="22"/>
        </w:rPr>
        <w:t>one są do sieci elektrycznej i </w:t>
      </w:r>
      <w:r w:rsidRPr="009262A9">
        <w:rPr>
          <w:rFonts w:ascii="Arial" w:hAnsi="Arial" w:cs="Arial"/>
          <w:bCs/>
          <w:sz w:val="22"/>
          <w:szCs w:val="22"/>
        </w:rPr>
        <w:t>wodno-kanalizacyjnej.</w:t>
      </w:r>
    </w:p>
    <w:p w:rsidR="001939A8" w:rsidRPr="009262A9" w:rsidRDefault="001939A8" w:rsidP="001939A8">
      <w:pPr>
        <w:ind w:firstLine="851"/>
        <w:jc w:val="both"/>
        <w:rPr>
          <w:rFonts w:ascii="Arial" w:hAnsi="Arial" w:cs="Arial"/>
          <w:bCs/>
          <w:sz w:val="22"/>
          <w:szCs w:val="22"/>
        </w:rPr>
      </w:pPr>
      <w:r w:rsidRPr="009262A9">
        <w:rPr>
          <w:rFonts w:ascii="Arial" w:hAnsi="Arial" w:cs="Arial"/>
          <w:bCs/>
          <w:sz w:val="22"/>
          <w:szCs w:val="22"/>
        </w:rPr>
        <w:t>Nieruchomość posiada dostęp do drogi publicznej.</w:t>
      </w:r>
    </w:p>
    <w:p w:rsidR="001939A8" w:rsidRPr="009262A9" w:rsidRDefault="001939A8" w:rsidP="001939A8">
      <w:pPr>
        <w:ind w:firstLine="851"/>
        <w:jc w:val="both"/>
        <w:rPr>
          <w:rFonts w:ascii="Arial" w:hAnsi="Arial" w:cs="Arial"/>
          <w:bCs/>
          <w:sz w:val="22"/>
          <w:szCs w:val="22"/>
        </w:rPr>
      </w:pPr>
      <w:r w:rsidRPr="009262A9">
        <w:rPr>
          <w:rFonts w:ascii="Arial" w:hAnsi="Arial" w:cs="Arial"/>
          <w:bCs/>
          <w:sz w:val="22"/>
          <w:szCs w:val="22"/>
        </w:rPr>
        <w:t>Zgodnie z miejscowym planem zagospodarowania przestrzennego (uchwała Rady Miejskiej w Pabianicach z dnia 15 września 2016 r., nr XXVIII/358/16) nieruchomość położona jest w strefie ochrony archeologicznej, na terenie przeznaczonym na zabudowę usługową i rzemiosła, a także, jako przeznaczenie uzupełniające, na zabudowę garażową i gospodarczą, magazyny, wiaty oraz urządzenia infrastruktury technicznej – jednostka przestrzenna 2.U1.</w:t>
      </w:r>
    </w:p>
    <w:p w:rsidR="001939A8" w:rsidRPr="009262A9" w:rsidRDefault="001939A8" w:rsidP="001939A8">
      <w:pPr>
        <w:ind w:firstLine="851"/>
        <w:jc w:val="both"/>
        <w:rPr>
          <w:rFonts w:ascii="Arial" w:hAnsi="Arial" w:cs="Arial"/>
          <w:bCs/>
          <w:sz w:val="22"/>
          <w:szCs w:val="22"/>
        </w:rPr>
      </w:pPr>
      <w:r w:rsidRPr="009262A9">
        <w:rPr>
          <w:rFonts w:ascii="Arial" w:hAnsi="Arial" w:cs="Arial"/>
          <w:bCs/>
          <w:sz w:val="22"/>
          <w:szCs w:val="22"/>
        </w:rPr>
        <w:t xml:space="preserve">Nieruchomość objęta jest umowami najmu, dotyczącymi garaży i miejsc parkingowych. </w:t>
      </w:r>
      <w:bookmarkStart w:id="0" w:name="_Hlk511722286"/>
    </w:p>
    <w:bookmarkEnd w:id="0"/>
    <w:p w:rsidR="001939A8" w:rsidRPr="009262A9" w:rsidRDefault="001939A8" w:rsidP="001939A8">
      <w:pPr>
        <w:ind w:firstLine="851"/>
        <w:jc w:val="both"/>
        <w:rPr>
          <w:rFonts w:ascii="Arial" w:hAnsi="Arial" w:cs="Arial"/>
          <w:bCs/>
          <w:sz w:val="22"/>
          <w:szCs w:val="22"/>
        </w:rPr>
      </w:pPr>
      <w:r w:rsidRPr="009262A9">
        <w:rPr>
          <w:rFonts w:ascii="Arial" w:hAnsi="Arial" w:cs="Arial"/>
          <w:bCs/>
          <w:sz w:val="22"/>
          <w:szCs w:val="22"/>
        </w:rPr>
        <w:t>Nieruchomość nie jest obciążona ograniczonymi prawami rzeczowymi ani nie stanowi przedmiotu innych zobowiązań, poza powyżej wymienionymi. Województwo Łódzkie zastrzega sobie prawo zawarcia do czasu przetargu kolejnych umów najmu bądź dzierżawy części przedmioto</w:t>
      </w:r>
      <w:r w:rsidR="00FD641C">
        <w:rPr>
          <w:rFonts w:ascii="Arial" w:hAnsi="Arial" w:cs="Arial"/>
          <w:bCs/>
          <w:sz w:val="22"/>
          <w:szCs w:val="22"/>
        </w:rPr>
        <w:t xml:space="preserve">wej nieruchomości oraz </w:t>
      </w:r>
      <w:r w:rsidR="00AC184D">
        <w:rPr>
          <w:rFonts w:ascii="Arial" w:hAnsi="Arial" w:cs="Arial"/>
          <w:bCs/>
          <w:sz w:val="22"/>
          <w:szCs w:val="22"/>
        </w:rPr>
        <w:t xml:space="preserve">ustanowienia </w:t>
      </w:r>
      <w:r w:rsidR="00FD641C">
        <w:rPr>
          <w:rFonts w:ascii="Arial" w:hAnsi="Arial" w:cs="Arial"/>
          <w:bCs/>
          <w:sz w:val="22"/>
          <w:szCs w:val="22"/>
        </w:rPr>
        <w:t>ewentualnej służebności gruntowej</w:t>
      </w:r>
      <w:r w:rsidR="00AC184D">
        <w:rPr>
          <w:rFonts w:ascii="Arial" w:hAnsi="Arial" w:cs="Arial"/>
          <w:bCs/>
          <w:sz w:val="22"/>
          <w:szCs w:val="22"/>
        </w:rPr>
        <w:t>.</w:t>
      </w:r>
    </w:p>
    <w:p w:rsidR="001939A8" w:rsidRPr="009262A9" w:rsidRDefault="001939A8" w:rsidP="001939A8">
      <w:pPr>
        <w:ind w:firstLine="851"/>
        <w:jc w:val="both"/>
        <w:rPr>
          <w:rFonts w:ascii="Arial" w:hAnsi="Arial" w:cs="Arial"/>
          <w:bCs/>
          <w:sz w:val="22"/>
          <w:szCs w:val="22"/>
        </w:rPr>
      </w:pPr>
      <w:r w:rsidRPr="009262A9">
        <w:rPr>
          <w:rFonts w:ascii="Arial" w:hAnsi="Arial" w:cs="Arial"/>
          <w:bCs/>
          <w:sz w:val="22"/>
          <w:szCs w:val="22"/>
        </w:rPr>
        <w:t>Budynki posadowione na nieruchomości nie posiadają świadectw charakterystyki energetycznej.</w:t>
      </w:r>
    </w:p>
    <w:p w:rsidR="00F915F3" w:rsidRPr="009262A9" w:rsidRDefault="00777B28" w:rsidP="00777B28">
      <w:pPr>
        <w:ind w:firstLine="851"/>
        <w:jc w:val="both"/>
        <w:rPr>
          <w:rFonts w:ascii="Arial" w:hAnsi="Arial" w:cs="Arial"/>
          <w:sz w:val="22"/>
          <w:szCs w:val="22"/>
        </w:rPr>
      </w:pPr>
      <w:r w:rsidRPr="009262A9">
        <w:rPr>
          <w:rFonts w:ascii="Arial" w:hAnsi="Arial" w:cs="Arial"/>
          <w:sz w:val="22"/>
          <w:szCs w:val="22"/>
        </w:rPr>
        <w:t>Niezależnie od podanych powyżej informacji, nabywca odpowiada za samodzielne zapoznanie się ze stanem prawnym i faktycznym nieruchomości oraz jej aktualnym sposobem zagospodarowania, jej parametrami oraz możliwością zagospodarowania. Rozpoznanie wszelkich warunków faktycznych i prawnych niezbędnych do r</w:t>
      </w:r>
      <w:r w:rsidR="00A30617" w:rsidRPr="009262A9">
        <w:rPr>
          <w:rFonts w:ascii="Arial" w:hAnsi="Arial" w:cs="Arial"/>
          <w:sz w:val="22"/>
          <w:szCs w:val="22"/>
        </w:rPr>
        <w:t>ealizacji planowanej inwestycji</w:t>
      </w:r>
      <w:r w:rsidRPr="009262A9">
        <w:rPr>
          <w:rFonts w:ascii="Arial" w:hAnsi="Arial" w:cs="Arial"/>
          <w:sz w:val="22"/>
          <w:szCs w:val="22"/>
        </w:rPr>
        <w:t xml:space="preserve"> leży w całości po stronie nabywcy i stanowi obszar jego ryzyka.</w:t>
      </w:r>
      <w:r w:rsidR="00A55F83" w:rsidRPr="009262A9">
        <w:rPr>
          <w:rFonts w:ascii="Arial" w:hAnsi="Arial" w:cs="Arial"/>
          <w:sz w:val="22"/>
          <w:szCs w:val="22"/>
        </w:rPr>
        <w:t xml:space="preserve"> </w:t>
      </w:r>
    </w:p>
    <w:p w:rsidR="00777B28" w:rsidRPr="009262A9" w:rsidRDefault="00A55F83" w:rsidP="00777B28">
      <w:pPr>
        <w:ind w:firstLine="851"/>
        <w:jc w:val="both"/>
        <w:rPr>
          <w:rFonts w:ascii="Arial" w:hAnsi="Arial" w:cs="Arial"/>
          <w:sz w:val="22"/>
          <w:szCs w:val="22"/>
        </w:rPr>
      </w:pPr>
      <w:r w:rsidRPr="009262A9">
        <w:rPr>
          <w:rFonts w:ascii="Arial" w:hAnsi="Arial" w:cs="Arial"/>
          <w:sz w:val="22"/>
          <w:szCs w:val="22"/>
        </w:rPr>
        <w:t>W przypadku ujawnienia przez nabywc</w:t>
      </w:r>
      <w:r w:rsidR="00F915F3" w:rsidRPr="009262A9">
        <w:rPr>
          <w:rFonts w:ascii="Arial" w:hAnsi="Arial" w:cs="Arial"/>
          <w:sz w:val="22"/>
          <w:szCs w:val="22"/>
        </w:rPr>
        <w:t>ę</w:t>
      </w:r>
      <w:r w:rsidRPr="009262A9">
        <w:rPr>
          <w:rFonts w:ascii="Arial" w:hAnsi="Arial" w:cs="Arial"/>
          <w:sz w:val="22"/>
          <w:szCs w:val="22"/>
        </w:rPr>
        <w:t xml:space="preserve"> nieruchomości, w trakcie robót budowlanych, dotąd nieustalonych sieci lub urządzeń infrastruktury technicznej, </w:t>
      </w:r>
      <w:r w:rsidR="00F915F3" w:rsidRPr="009262A9">
        <w:rPr>
          <w:rFonts w:ascii="Arial" w:hAnsi="Arial" w:cs="Arial"/>
          <w:bCs/>
          <w:sz w:val="22"/>
          <w:szCs w:val="22"/>
        </w:rPr>
        <w:t>nie będzie to stanowić wady nieruchomości i</w:t>
      </w:r>
      <w:r w:rsidR="00F915F3" w:rsidRPr="009262A9">
        <w:rPr>
          <w:rFonts w:ascii="Arial" w:hAnsi="Arial" w:cs="Arial"/>
          <w:sz w:val="22"/>
          <w:szCs w:val="22"/>
        </w:rPr>
        <w:t xml:space="preserve"> </w:t>
      </w:r>
      <w:r w:rsidRPr="009262A9">
        <w:rPr>
          <w:rFonts w:ascii="Arial" w:hAnsi="Arial" w:cs="Arial"/>
          <w:sz w:val="22"/>
          <w:szCs w:val="22"/>
        </w:rPr>
        <w:t>na nabywcy będzie cią</w:t>
      </w:r>
      <w:r w:rsidR="00F915F3" w:rsidRPr="009262A9">
        <w:rPr>
          <w:rFonts w:ascii="Arial" w:hAnsi="Arial" w:cs="Arial"/>
          <w:sz w:val="22"/>
          <w:szCs w:val="22"/>
        </w:rPr>
        <w:t>ż</w:t>
      </w:r>
      <w:r w:rsidRPr="009262A9">
        <w:rPr>
          <w:rFonts w:ascii="Arial" w:hAnsi="Arial" w:cs="Arial"/>
          <w:sz w:val="22"/>
          <w:szCs w:val="22"/>
        </w:rPr>
        <w:t xml:space="preserve">ył obowiązek stosownych powiadomień gestorów, a wynikłe stąd kolizje będą rozwiązywane </w:t>
      </w:r>
      <w:r w:rsidR="00F915F3" w:rsidRPr="009262A9">
        <w:rPr>
          <w:rFonts w:ascii="Arial" w:hAnsi="Arial" w:cs="Arial"/>
          <w:sz w:val="22"/>
          <w:szCs w:val="22"/>
        </w:rPr>
        <w:t xml:space="preserve">jego </w:t>
      </w:r>
      <w:r w:rsidRPr="009262A9">
        <w:rPr>
          <w:rFonts w:ascii="Arial" w:hAnsi="Arial" w:cs="Arial"/>
          <w:sz w:val="22"/>
          <w:szCs w:val="22"/>
        </w:rPr>
        <w:t xml:space="preserve">staraniem i na </w:t>
      </w:r>
      <w:r w:rsidR="00F915F3" w:rsidRPr="009262A9">
        <w:rPr>
          <w:rFonts w:ascii="Arial" w:hAnsi="Arial" w:cs="Arial"/>
          <w:sz w:val="22"/>
          <w:szCs w:val="22"/>
        </w:rPr>
        <w:t xml:space="preserve">jego </w:t>
      </w:r>
      <w:r w:rsidRPr="009262A9">
        <w:rPr>
          <w:rFonts w:ascii="Arial" w:hAnsi="Arial" w:cs="Arial"/>
          <w:sz w:val="22"/>
          <w:szCs w:val="22"/>
        </w:rPr>
        <w:t>koszt</w:t>
      </w:r>
      <w:r w:rsidR="00F915F3" w:rsidRPr="009262A9">
        <w:rPr>
          <w:rFonts w:ascii="Arial" w:hAnsi="Arial" w:cs="Arial"/>
          <w:sz w:val="22"/>
          <w:szCs w:val="22"/>
        </w:rPr>
        <w:t>.</w:t>
      </w:r>
    </w:p>
    <w:p w:rsidR="00A75F5E" w:rsidRPr="009262A9" w:rsidRDefault="00A75F5E" w:rsidP="00A75F5E">
      <w:pPr>
        <w:ind w:firstLine="851"/>
        <w:jc w:val="both"/>
        <w:rPr>
          <w:rFonts w:ascii="Arial" w:hAnsi="Arial" w:cs="Arial"/>
          <w:bCs/>
          <w:sz w:val="22"/>
          <w:szCs w:val="22"/>
        </w:rPr>
      </w:pPr>
      <w:r w:rsidRPr="009262A9">
        <w:rPr>
          <w:rFonts w:ascii="Arial" w:hAnsi="Arial" w:cs="Arial"/>
          <w:bCs/>
          <w:sz w:val="22"/>
          <w:szCs w:val="22"/>
        </w:rPr>
        <w:t>Transakcja sprzeda</w:t>
      </w:r>
      <w:r w:rsidR="00F915F3" w:rsidRPr="009262A9">
        <w:rPr>
          <w:rFonts w:ascii="Arial" w:hAnsi="Arial" w:cs="Arial"/>
          <w:bCs/>
          <w:sz w:val="22"/>
          <w:szCs w:val="22"/>
        </w:rPr>
        <w:t>ży jest zwolniona z podatku VAT na podstawie art. 43.</w:t>
      </w:r>
      <w:r w:rsidR="003C56DE" w:rsidRPr="009262A9">
        <w:rPr>
          <w:rFonts w:ascii="Arial" w:hAnsi="Arial" w:cs="Arial"/>
          <w:bCs/>
          <w:sz w:val="22"/>
          <w:szCs w:val="22"/>
        </w:rPr>
        <w:t>,</w:t>
      </w:r>
      <w:r w:rsidR="00F915F3" w:rsidRPr="009262A9">
        <w:rPr>
          <w:rFonts w:ascii="Arial" w:hAnsi="Arial" w:cs="Arial"/>
          <w:bCs/>
          <w:sz w:val="22"/>
          <w:szCs w:val="22"/>
        </w:rPr>
        <w:t xml:space="preserve"> ust. 1</w:t>
      </w:r>
      <w:r w:rsidR="003C56DE" w:rsidRPr="009262A9">
        <w:rPr>
          <w:rFonts w:ascii="Arial" w:hAnsi="Arial" w:cs="Arial"/>
          <w:bCs/>
          <w:sz w:val="22"/>
          <w:szCs w:val="22"/>
        </w:rPr>
        <w:t>,</w:t>
      </w:r>
      <w:r w:rsidR="00F915F3" w:rsidRPr="009262A9">
        <w:rPr>
          <w:rFonts w:ascii="Arial" w:hAnsi="Arial" w:cs="Arial"/>
          <w:bCs/>
          <w:sz w:val="22"/>
          <w:szCs w:val="22"/>
        </w:rPr>
        <w:t xml:space="preserve"> </w:t>
      </w:r>
      <w:proofErr w:type="spellStart"/>
      <w:r w:rsidR="00F915F3" w:rsidRPr="009262A9">
        <w:rPr>
          <w:rFonts w:ascii="Arial" w:hAnsi="Arial" w:cs="Arial"/>
          <w:bCs/>
          <w:sz w:val="22"/>
          <w:szCs w:val="22"/>
        </w:rPr>
        <w:t>pkt</w:t>
      </w:r>
      <w:proofErr w:type="spellEnd"/>
      <w:r w:rsidR="003C56DE" w:rsidRPr="009262A9">
        <w:rPr>
          <w:rFonts w:ascii="Arial" w:hAnsi="Arial" w:cs="Arial"/>
          <w:bCs/>
          <w:sz w:val="22"/>
          <w:szCs w:val="22"/>
        </w:rPr>
        <w:t> </w:t>
      </w:r>
      <w:r w:rsidR="00F915F3" w:rsidRPr="009262A9">
        <w:rPr>
          <w:rFonts w:ascii="Arial" w:hAnsi="Arial" w:cs="Arial"/>
          <w:bCs/>
          <w:sz w:val="22"/>
          <w:szCs w:val="22"/>
        </w:rPr>
        <w:t>10, w związku z art. 29</w:t>
      </w:r>
      <w:r w:rsidR="007E0C9F" w:rsidRPr="009262A9">
        <w:rPr>
          <w:rFonts w:ascii="Arial" w:hAnsi="Arial" w:cs="Arial"/>
          <w:bCs/>
          <w:sz w:val="22"/>
          <w:szCs w:val="22"/>
        </w:rPr>
        <w:t>.</w:t>
      </w:r>
      <w:r w:rsidR="00F915F3" w:rsidRPr="009262A9">
        <w:rPr>
          <w:rFonts w:ascii="Arial" w:hAnsi="Arial" w:cs="Arial"/>
          <w:bCs/>
          <w:sz w:val="22"/>
          <w:szCs w:val="22"/>
        </w:rPr>
        <w:t>a</w:t>
      </w:r>
      <w:r w:rsidR="003C56DE" w:rsidRPr="009262A9">
        <w:rPr>
          <w:rFonts w:ascii="Arial" w:hAnsi="Arial" w:cs="Arial"/>
          <w:bCs/>
          <w:sz w:val="22"/>
          <w:szCs w:val="22"/>
        </w:rPr>
        <w:t>,</w:t>
      </w:r>
      <w:r w:rsidR="00F915F3" w:rsidRPr="009262A9">
        <w:rPr>
          <w:rFonts w:ascii="Arial" w:hAnsi="Arial" w:cs="Arial"/>
          <w:bCs/>
          <w:sz w:val="22"/>
          <w:szCs w:val="22"/>
        </w:rPr>
        <w:t xml:space="preserve"> ust. </w:t>
      </w:r>
      <w:r w:rsidR="002A5794" w:rsidRPr="009262A9">
        <w:rPr>
          <w:rFonts w:ascii="Arial" w:hAnsi="Arial" w:cs="Arial"/>
          <w:bCs/>
          <w:sz w:val="22"/>
          <w:szCs w:val="22"/>
        </w:rPr>
        <w:t>8</w:t>
      </w:r>
      <w:r w:rsidR="007E0C9F" w:rsidRPr="009262A9">
        <w:rPr>
          <w:rFonts w:ascii="Arial" w:hAnsi="Arial" w:cs="Arial"/>
          <w:bCs/>
          <w:sz w:val="22"/>
          <w:szCs w:val="22"/>
        </w:rPr>
        <w:t xml:space="preserve"> </w:t>
      </w:r>
      <w:r w:rsidR="00F915F3" w:rsidRPr="009262A9">
        <w:rPr>
          <w:rFonts w:ascii="Arial" w:hAnsi="Arial" w:cs="Arial"/>
          <w:bCs/>
          <w:sz w:val="22"/>
          <w:szCs w:val="22"/>
        </w:rPr>
        <w:t>ustawy z dnia 11 marca 2</w:t>
      </w:r>
      <w:r w:rsidR="003C56DE" w:rsidRPr="009262A9">
        <w:rPr>
          <w:rFonts w:ascii="Arial" w:hAnsi="Arial" w:cs="Arial"/>
          <w:bCs/>
          <w:sz w:val="22"/>
          <w:szCs w:val="22"/>
        </w:rPr>
        <w:t xml:space="preserve">004 r. </w:t>
      </w:r>
      <w:r w:rsidR="003C56DE" w:rsidRPr="009262A9">
        <w:rPr>
          <w:rFonts w:ascii="Arial" w:hAnsi="Arial" w:cs="Arial"/>
          <w:bCs/>
          <w:i/>
          <w:sz w:val="22"/>
          <w:szCs w:val="22"/>
        </w:rPr>
        <w:t xml:space="preserve">o podatku od towarów </w:t>
      </w:r>
      <w:r w:rsidR="002C757B" w:rsidRPr="009262A9">
        <w:rPr>
          <w:rFonts w:ascii="Arial" w:hAnsi="Arial" w:cs="Arial"/>
          <w:bCs/>
          <w:i/>
          <w:sz w:val="22"/>
          <w:szCs w:val="22"/>
        </w:rPr>
        <w:t>i </w:t>
      </w:r>
      <w:r w:rsidR="003C56DE" w:rsidRPr="009262A9">
        <w:rPr>
          <w:rFonts w:ascii="Arial" w:hAnsi="Arial" w:cs="Arial"/>
          <w:bCs/>
          <w:i/>
          <w:sz w:val="22"/>
          <w:szCs w:val="22"/>
        </w:rPr>
        <w:t xml:space="preserve">usług. </w:t>
      </w:r>
      <w:r w:rsidR="003C56DE" w:rsidRPr="009262A9">
        <w:rPr>
          <w:rFonts w:ascii="Arial" w:hAnsi="Arial" w:cs="Arial"/>
          <w:bCs/>
          <w:sz w:val="22"/>
          <w:szCs w:val="22"/>
        </w:rPr>
        <w:t>(</w:t>
      </w:r>
      <w:proofErr w:type="spellStart"/>
      <w:r w:rsidR="003C56DE" w:rsidRPr="009262A9">
        <w:rPr>
          <w:rFonts w:ascii="Arial" w:hAnsi="Arial" w:cs="Arial"/>
          <w:bCs/>
          <w:sz w:val="22"/>
          <w:szCs w:val="22"/>
        </w:rPr>
        <w:t>t.j</w:t>
      </w:r>
      <w:proofErr w:type="spellEnd"/>
      <w:r w:rsidR="003C56DE" w:rsidRPr="009262A9">
        <w:rPr>
          <w:rFonts w:ascii="Arial" w:hAnsi="Arial" w:cs="Arial"/>
          <w:bCs/>
          <w:sz w:val="22"/>
          <w:szCs w:val="22"/>
        </w:rPr>
        <w:t>. Dz. U. z 20</w:t>
      </w:r>
      <w:r w:rsidR="002A5794" w:rsidRPr="009262A9">
        <w:rPr>
          <w:rFonts w:ascii="Arial" w:hAnsi="Arial" w:cs="Arial"/>
          <w:bCs/>
          <w:sz w:val="22"/>
          <w:szCs w:val="22"/>
        </w:rPr>
        <w:t>2</w:t>
      </w:r>
      <w:r w:rsidR="00F501D7">
        <w:rPr>
          <w:rFonts w:ascii="Arial" w:hAnsi="Arial" w:cs="Arial"/>
          <w:bCs/>
          <w:sz w:val="22"/>
          <w:szCs w:val="22"/>
        </w:rPr>
        <w:t>1</w:t>
      </w:r>
      <w:r w:rsidR="003C56DE" w:rsidRPr="009262A9">
        <w:rPr>
          <w:rFonts w:ascii="Arial" w:hAnsi="Arial" w:cs="Arial"/>
          <w:bCs/>
          <w:sz w:val="22"/>
          <w:szCs w:val="22"/>
        </w:rPr>
        <w:t xml:space="preserve"> r. poz. </w:t>
      </w:r>
      <w:r w:rsidR="00F501D7">
        <w:rPr>
          <w:rFonts w:ascii="Arial" w:hAnsi="Arial" w:cs="Arial"/>
          <w:bCs/>
          <w:sz w:val="22"/>
          <w:szCs w:val="22"/>
        </w:rPr>
        <w:t>685</w:t>
      </w:r>
      <w:r w:rsidR="002A5794" w:rsidRPr="009262A9">
        <w:rPr>
          <w:rFonts w:ascii="Arial" w:hAnsi="Arial" w:cs="Arial"/>
          <w:bCs/>
          <w:sz w:val="22"/>
          <w:szCs w:val="22"/>
        </w:rPr>
        <w:t xml:space="preserve"> ze zm.</w:t>
      </w:r>
      <w:r w:rsidR="003C56DE" w:rsidRPr="009262A9">
        <w:rPr>
          <w:rFonts w:ascii="Arial" w:hAnsi="Arial" w:cs="Arial"/>
          <w:bCs/>
          <w:sz w:val="22"/>
          <w:szCs w:val="22"/>
        </w:rPr>
        <w:t>)</w:t>
      </w:r>
      <w:r w:rsidR="00D722D0" w:rsidRPr="009262A9">
        <w:rPr>
          <w:rFonts w:ascii="Arial" w:hAnsi="Arial" w:cs="Arial"/>
          <w:bCs/>
          <w:sz w:val="22"/>
          <w:szCs w:val="22"/>
        </w:rPr>
        <w:t>.</w:t>
      </w:r>
    </w:p>
    <w:p w:rsidR="00530420" w:rsidRPr="009262A9" w:rsidRDefault="00530420" w:rsidP="00530420">
      <w:pPr>
        <w:ind w:firstLine="851"/>
        <w:jc w:val="both"/>
        <w:rPr>
          <w:rFonts w:ascii="Arial" w:hAnsi="Arial" w:cs="Arial"/>
          <w:bCs/>
          <w:sz w:val="22"/>
          <w:szCs w:val="22"/>
        </w:rPr>
      </w:pPr>
      <w:r w:rsidRPr="009262A9">
        <w:rPr>
          <w:rFonts w:ascii="Arial" w:hAnsi="Arial" w:cs="Arial"/>
          <w:bCs/>
          <w:sz w:val="22"/>
          <w:szCs w:val="22"/>
        </w:rPr>
        <w:t xml:space="preserve">Termin do złożenia wniosku przez osoby, którym przysługiwałoby pierwszeństwo w nabyciu nieruchomości na podstawie art. 34 ust. 1 </w:t>
      </w:r>
      <w:proofErr w:type="spellStart"/>
      <w:r w:rsidRPr="009262A9">
        <w:rPr>
          <w:rFonts w:ascii="Arial" w:hAnsi="Arial" w:cs="Arial"/>
          <w:bCs/>
          <w:sz w:val="22"/>
          <w:szCs w:val="22"/>
        </w:rPr>
        <w:t>pkt</w:t>
      </w:r>
      <w:proofErr w:type="spellEnd"/>
      <w:r w:rsidRPr="009262A9">
        <w:rPr>
          <w:rFonts w:ascii="Arial" w:hAnsi="Arial" w:cs="Arial"/>
          <w:bCs/>
          <w:sz w:val="22"/>
          <w:szCs w:val="22"/>
        </w:rPr>
        <w:t xml:space="preserve"> 1 i 2</w:t>
      </w:r>
      <w:r w:rsidR="007E62FD">
        <w:rPr>
          <w:rFonts w:ascii="Arial" w:hAnsi="Arial" w:cs="Arial"/>
          <w:bCs/>
          <w:sz w:val="22"/>
          <w:szCs w:val="22"/>
        </w:rPr>
        <w:t xml:space="preserve"> ustawy z dnia 21 sierpnia 1997 </w:t>
      </w:r>
      <w:r w:rsidRPr="009262A9">
        <w:rPr>
          <w:rFonts w:ascii="Arial" w:hAnsi="Arial" w:cs="Arial"/>
          <w:bCs/>
          <w:sz w:val="22"/>
          <w:szCs w:val="22"/>
        </w:rPr>
        <w:t xml:space="preserve">r. </w:t>
      </w:r>
      <w:r w:rsidRPr="009262A9">
        <w:rPr>
          <w:rFonts w:ascii="Arial" w:hAnsi="Arial" w:cs="Arial"/>
          <w:bCs/>
          <w:i/>
          <w:sz w:val="22"/>
          <w:szCs w:val="22"/>
        </w:rPr>
        <w:t>o gospodarce nieruchomościami</w:t>
      </w:r>
      <w:r w:rsidRPr="009262A9">
        <w:rPr>
          <w:rFonts w:ascii="Arial" w:hAnsi="Arial" w:cs="Arial"/>
          <w:bCs/>
          <w:sz w:val="22"/>
          <w:szCs w:val="22"/>
        </w:rPr>
        <w:t xml:space="preserve"> (</w:t>
      </w:r>
      <w:proofErr w:type="spellStart"/>
      <w:r w:rsidR="00266787">
        <w:rPr>
          <w:rFonts w:ascii="Arial" w:hAnsi="Arial" w:cs="Arial"/>
          <w:bCs/>
          <w:sz w:val="22"/>
          <w:szCs w:val="22"/>
        </w:rPr>
        <w:t>t.j</w:t>
      </w:r>
      <w:proofErr w:type="spellEnd"/>
      <w:r w:rsidR="00266787">
        <w:rPr>
          <w:rFonts w:ascii="Arial" w:hAnsi="Arial" w:cs="Arial"/>
          <w:bCs/>
          <w:sz w:val="22"/>
          <w:szCs w:val="22"/>
        </w:rPr>
        <w:t xml:space="preserve">. </w:t>
      </w:r>
      <w:r w:rsidRPr="009262A9">
        <w:rPr>
          <w:rFonts w:ascii="Arial" w:hAnsi="Arial" w:cs="Arial"/>
          <w:bCs/>
          <w:sz w:val="22"/>
          <w:szCs w:val="22"/>
        </w:rPr>
        <w:t>Dz. U. z 202</w:t>
      </w:r>
      <w:r w:rsidR="00266787">
        <w:rPr>
          <w:rFonts w:ascii="Arial" w:hAnsi="Arial" w:cs="Arial"/>
          <w:bCs/>
          <w:sz w:val="22"/>
          <w:szCs w:val="22"/>
        </w:rPr>
        <w:t>1</w:t>
      </w:r>
      <w:r w:rsidRPr="009262A9">
        <w:rPr>
          <w:rFonts w:ascii="Arial" w:hAnsi="Arial" w:cs="Arial"/>
          <w:bCs/>
          <w:sz w:val="22"/>
          <w:szCs w:val="22"/>
        </w:rPr>
        <w:t xml:space="preserve"> r. poz. 1</w:t>
      </w:r>
      <w:r w:rsidR="00266787">
        <w:rPr>
          <w:rFonts w:ascii="Arial" w:hAnsi="Arial" w:cs="Arial"/>
          <w:bCs/>
          <w:sz w:val="22"/>
          <w:szCs w:val="22"/>
        </w:rPr>
        <w:t>8</w:t>
      </w:r>
      <w:r w:rsidRPr="009262A9">
        <w:rPr>
          <w:rFonts w:ascii="Arial" w:hAnsi="Arial" w:cs="Arial"/>
          <w:bCs/>
          <w:sz w:val="22"/>
          <w:szCs w:val="22"/>
        </w:rPr>
        <w:t>99</w:t>
      </w:r>
      <w:r w:rsidR="00266787">
        <w:rPr>
          <w:rFonts w:ascii="Arial" w:hAnsi="Arial" w:cs="Arial"/>
          <w:bCs/>
          <w:sz w:val="22"/>
          <w:szCs w:val="22"/>
        </w:rPr>
        <w:t xml:space="preserve">) </w:t>
      </w:r>
      <w:r w:rsidRPr="009262A9">
        <w:rPr>
          <w:rFonts w:ascii="Arial" w:hAnsi="Arial" w:cs="Arial"/>
          <w:bCs/>
          <w:sz w:val="22"/>
          <w:szCs w:val="22"/>
        </w:rPr>
        <w:t>upłynął</w:t>
      </w:r>
      <w:r w:rsidR="00A877AA" w:rsidRPr="009262A9">
        <w:rPr>
          <w:rFonts w:ascii="Arial" w:hAnsi="Arial" w:cs="Arial"/>
          <w:bCs/>
          <w:sz w:val="22"/>
          <w:szCs w:val="22"/>
        </w:rPr>
        <w:t xml:space="preserve"> </w:t>
      </w:r>
      <w:r w:rsidR="00266787">
        <w:rPr>
          <w:rFonts w:ascii="Arial" w:hAnsi="Arial" w:cs="Arial"/>
          <w:bCs/>
          <w:sz w:val="22"/>
          <w:szCs w:val="22"/>
        </w:rPr>
        <w:t>w dniu 13 </w:t>
      </w:r>
      <w:r w:rsidRPr="009262A9">
        <w:rPr>
          <w:rFonts w:ascii="Arial" w:hAnsi="Arial" w:cs="Arial"/>
          <w:bCs/>
          <w:sz w:val="22"/>
          <w:szCs w:val="22"/>
        </w:rPr>
        <w:t>lipca 2021 roku.</w:t>
      </w:r>
    </w:p>
    <w:p w:rsidR="00530420" w:rsidRDefault="00530420" w:rsidP="00A75F5E">
      <w:pPr>
        <w:ind w:firstLine="851"/>
        <w:jc w:val="both"/>
        <w:rPr>
          <w:rFonts w:ascii="Arial" w:hAnsi="Arial" w:cs="Arial"/>
          <w:bCs/>
          <w:sz w:val="22"/>
          <w:szCs w:val="22"/>
        </w:rPr>
      </w:pPr>
    </w:p>
    <w:p w:rsidR="00266787" w:rsidRPr="009262A9" w:rsidRDefault="00266787" w:rsidP="00A75F5E">
      <w:pPr>
        <w:ind w:firstLine="851"/>
        <w:jc w:val="both"/>
        <w:rPr>
          <w:rFonts w:ascii="Arial" w:hAnsi="Arial" w:cs="Arial"/>
          <w:bCs/>
          <w:sz w:val="22"/>
          <w:szCs w:val="22"/>
        </w:rPr>
      </w:pPr>
    </w:p>
    <w:p w:rsidR="00A75F5E" w:rsidRPr="009262A9" w:rsidRDefault="00A75F5E" w:rsidP="00A877AA">
      <w:pPr>
        <w:ind w:left="851"/>
        <w:rPr>
          <w:rFonts w:ascii="Arial" w:hAnsi="Arial" w:cs="Arial"/>
          <w:sz w:val="22"/>
          <w:szCs w:val="22"/>
        </w:rPr>
      </w:pPr>
      <w:r w:rsidRPr="009262A9">
        <w:rPr>
          <w:rFonts w:ascii="Arial" w:hAnsi="Arial" w:cs="Arial"/>
          <w:sz w:val="22"/>
          <w:szCs w:val="22"/>
        </w:rPr>
        <w:lastRenderedPageBreak/>
        <w:t>Otwarcie przetargu nastąpi w dniu</w:t>
      </w:r>
      <w:r w:rsidRPr="009262A9">
        <w:rPr>
          <w:rFonts w:ascii="Arial" w:hAnsi="Arial" w:cs="Arial"/>
          <w:b/>
          <w:sz w:val="22"/>
          <w:szCs w:val="22"/>
        </w:rPr>
        <w:t xml:space="preserve"> </w:t>
      </w:r>
      <w:r w:rsidR="007E6877" w:rsidRPr="009262A9">
        <w:rPr>
          <w:rFonts w:ascii="Arial" w:hAnsi="Arial" w:cs="Arial"/>
          <w:b/>
          <w:sz w:val="22"/>
          <w:szCs w:val="22"/>
        </w:rPr>
        <w:t>1</w:t>
      </w:r>
      <w:r w:rsidR="00266787">
        <w:rPr>
          <w:rFonts w:ascii="Arial" w:hAnsi="Arial" w:cs="Arial"/>
          <w:b/>
          <w:sz w:val="22"/>
          <w:szCs w:val="22"/>
        </w:rPr>
        <w:t>2</w:t>
      </w:r>
      <w:r w:rsidRPr="009262A9">
        <w:rPr>
          <w:rFonts w:ascii="Arial" w:hAnsi="Arial" w:cs="Arial"/>
          <w:b/>
          <w:sz w:val="22"/>
          <w:szCs w:val="22"/>
        </w:rPr>
        <w:t>. 0</w:t>
      </w:r>
      <w:r w:rsidR="00266787">
        <w:rPr>
          <w:rFonts w:ascii="Arial" w:hAnsi="Arial" w:cs="Arial"/>
          <w:b/>
          <w:sz w:val="22"/>
          <w:szCs w:val="22"/>
        </w:rPr>
        <w:t>4</w:t>
      </w:r>
      <w:r w:rsidRPr="009262A9">
        <w:rPr>
          <w:rFonts w:ascii="Arial" w:hAnsi="Arial" w:cs="Arial"/>
          <w:b/>
          <w:sz w:val="22"/>
          <w:szCs w:val="22"/>
        </w:rPr>
        <w:t>. 20</w:t>
      </w:r>
      <w:r w:rsidR="00B6661B">
        <w:rPr>
          <w:rFonts w:ascii="Arial" w:hAnsi="Arial" w:cs="Arial"/>
          <w:b/>
          <w:sz w:val="22"/>
          <w:szCs w:val="22"/>
        </w:rPr>
        <w:t>2</w:t>
      </w:r>
      <w:r w:rsidR="00266787">
        <w:rPr>
          <w:rFonts w:ascii="Arial" w:hAnsi="Arial" w:cs="Arial"/>
          <w:b/>
          <w:sz w:val="22"/>
          <w:szCs w:val="22"/>
        </w:rPr>
        <w:t>2</w:t>
      </w:r>
      <w:r w:rsidRPr="009262A9">
        <w:rPr>
          <w:rFonts w:ascii="Arial" w:hAnsi="Arial" w:cs="Arial"/>
          <w:b/>
          <w:sz w:val="22"/>
          <w:szCs w:val="22"/>
        </w:rPr>
        <w:t xml:space="preserve"> r. </w:t>
      </w:r>
      <w:r w:rsidRPr="009262A9">
        <w:rPr>
          <w:rFonts w:ascii="Arial" w:hAnsi="Arial" w:cs="Arial"/>
          <w:sz w:val="22"/>
          <w:szCs w:val="22"/>
        </w:rPr>
        <w:t>o godzinie</w:t>
      </w:r>
      <w:r w:rsidRPr="009262A9">
        <w:rPr>
          <w:rFonts w:ascii="Arial" w:hAnsi="Arial" w:cs="Arial"/>
          <w:b/>
          <w:sz w:val="22"/>
          <w:szCs w:val="22"/>
        </w:rPr>
        <w:t xml:space="preserve"> 10:00</w:t>
      </w:r>
      <w:r w:rsidRPr="009262A9">
        <w:rPr>
          <w:rFonts w:ascii="Arial" w:hAnsi="Arial" w:cs="Arial"/>
          <w:sz w:val="22"/>
          <w:szCs w:val="22"/>
        </w:rPr>
        <w:t>,</w:t>
      </w:r>
    </w:p>
    <w:p w:rsidR="002659A5" w:rsidRPr="009262A9" w:rsidRDefault="00A75F5E" w:rsidP="00A877AA">
      <w:pPr>
        <w:ind w:left="851"/>
        <w:rPr>
          <w:rFonts w:ascii="Arial" w:hAnsi="Arial" w:cs="Arial"/>
          <w:b/>
          <w:bCs/>
          <w:sz w:val="22"/>
          <w:szCs w:val="22"/>
        </w:rPr>
      </w:pPr>
      <w:r w:rsidRPr="009262A9">
        <w:rPr>
          <w:rFonts w:ascii="Arial" w:hAnsi="Arial" w:cs="Arial"/>
          <w:sz w:val="22"/>
          <w:szCs w:val="22"/>
        </w:rPr>
        <w:t>Cena wywoławcza</w:t>
      </w:r>
      <w:r w:rsidRPr="009262A9">
        <w:rPr>
          <w:rFonts w:ascii="Arial" w:hAnsi="Arial" w:cs="Arial"/>
          <w:b/>
          <w:sz w:val="22"/>
          <w:szCs w:val="22"/>
        </w:rPr>
        <w:tab/>
      </w:r>
      <w:r w:rsidR="005B2E6F" w:rsidRPr="009262A9">
        <w:rPr>
          <w:rFonts w:ascii="Arial" w:hAnsi="Arial" w:cs="Arial"/>
          <w:b/>
          <w:sz w:val="22"/>
          <w:szCs w:val="22"/>
        </w:rPr>
        <w:t>1</w:t>
      </w:r>
      <w:r w:rsidR="0026668E" w:rsidRPr="009262A9">
        <w:rPr>
          <w:rFonts w:ascii="Arial" w:hAnsi="Arial" w:cs="Arial"/>
          <w:b/>
          <w:sz w:val="22"/>
          <w:szCs w:val="22"/>
        </w:rPr>
        <w:t>.</w:t>
      </w:r>
      <w:r w:rsidR="00C21653">
        <w:rPr>
          <w:rFonts w:ascii="Arial" w:hAnsi="Arial" w:cs="Arial"/>
          <w:b/>
          <w:sz w:val="22"/>
          <w:szCs w:val="22"/>
        </w:rPr>
        <w:t>3</w:t>
      </w:r>
      <w:r w:rsidR="006C144C" w:rsidRPr="009262A9">
        <w:rPr>
          <w:rFonts w:ascii="Arial" w:hAnsi="Arial" w:cs="Arial"/>
          <w:b/>
          <w:sz w:val="22"/>
          <w:szCs w:val="22"/>
        </w:rPr>
        <w:t>0</w:t>
      </w:r>
      <w:r w:rsidRPr="009262A9">
        <w:rPr>
          <w:rFonts w:ascii="Arial" w:hAnsi="Arial" w:cs="Arial"/>
          <w:b/>
          <w:sz w:val="22"/>
          <w:szCs w:val="22"/>
        </w:rPr>
        <w:t>0</w:t>
      </w:r>
      <w:r w:rsidR="00530420" w:rsidRPr="009262A9">
        <w:rPr>
          <w:rFonts w:ascii="Arial" w:hAnsi="Arial" w:cs="Arial"/>
          <w:b/>
          <w:bCs/>
          <w:sz w:val="22"/>
          <w:szCs w:val="22"/>
        </w:rPr>
        <w:t xml:space="preserve">.000 zł </w:t>
      </w:r>
      <w:r w:rsidR="00FD641C" w:rsidRPr="00FD641C">
        <w:rPr>
          <w:rFonts w:ascii="Arial" w:hAnsi="Arial" w:cs="Arial"/>
          <w:bCs/>
          <w:sz w:val="22"/>
          <w:szCs w:val="22"/>
        </w:rPr>
        <w:t>(brutto)</w:t>
      </w:r>
    </w:p>
    <w:p w:rsidR="00A75F5E" w:rsidRPr="009262A9" w:rsidRDefault="00A75F5E" w:rsidP="00A877AA">
      <w:pPr>
        <w:ind w:left="851"/>
        <w:rPr>
          <w:rFonts w:ascii="Arial" w:hAnsi="Arial" w:cs="Arial"/>
          <w:b/>
          <w:bCs/>
          <w:sz w:val="22"/>
          <w:szCs w:val="22"/>
        </w:rPr>
      </w:pPr>
      <w:r w:rsidRPr="009262A9">
        <w:rPr>
          <w:rFonts w:ascii="Arial" w:hAnsi="Arial" w:cs="Arial"/>
          <w:sz w:val="22"/>
          <w:szCs w:val="22"/>
        </w:rPr>
        <w:t>Wadium</w:t>
      </w:r>
      <w:r w:rsidRPr="009262A9">
        <w:rPr>
          <w:rFonts w:ascii="Arial" w:hAnsi="Arial" w:cs="Arial"/>
          <w:b/>
          <w:sz w:val="22"/>
          <w:szCs w:val="22"/>
        </w:rPr>
        <w:tab/>
      </w:r>
      <w:r w:rsidR="005B2E6F" w:rsidRPr="009262A9">
        <w:rPr>
          <w:rFonts w:ascii="Arial" w:hAnsi="Arial" w:cs="Arial"/>
          <w:b/>
          <w:sz w:val="22"/>
          <w:szCs w:val="22"/>
        </w:rPr>
        <w:t>1</w:t>
      </w:r>
      <w:r w:rsidR="00C21653">
        <w:rPr>
          <w:rFonts w:ascii="Arial" w:hAnsi="Arial" w:cs="Arial"/>
          <w:b/>
          <w:sz w:val="22"/>
          <w:szCs w:val="22"/>
        </w:rPr>
        <w:t>3</w:t>
      </w:r>
      <w:r w:rsidR="006C144C" w:rsidRPr="009262A9">
        <w:rPr>
          <w:rFonts w:ascii="Arial" w:hAnsi="Arial" w:cs="Arial"/>
          <w:b/>
          <w:sz w:val="22"/>
          <w:szCs w:val="22"/>
        </w:rPr>
        <w:t>0</w:t>
      </w:r>
      <w:r w:rsidRPr="009262A9">
        <w:rPr>
          <w:rFonts w:ascii="Arial" w:hAnsi="Arial" w:cs="Arial"/>
          <w:b/>
          <w:bCs/>
          <w:sz w:val="22"/>
          <w:szCs w:val="22"/>
        </w:rPr>
        <w:t>.000 zł</w:t>
      </w:r>
    </w:p>
    <w:p w:rsidR="00A877AA" w:rsidRPr="009262A9" w:rsidRDefault="00A877AA" w:rsidP="00A877AA">
      <w:pPr>
        <w:ind w:left="851"/>
        <w:rPr>
          <w:rFonts w:ascii="Arial" w:hAnsi="Arial" w:cs="Arial"/>
          <w:b/>
          <w:bCs/>
          <w:sz w:val="22"/>
          <w:szCs w:val="22"/>
        </w:rPr>
      </w:pPr>
      <w:r w:rsidRPr="009262A9">
        <w:rPr>
          <w:rFonts w:ascii="Arial" w:hAnsi="Arial" w:cs="Arial"/>
          <w:bCs/>
          <w:sz w:val="22"/>
          <w:szCs w:val="22"/>
        </w:rPr>
        <w:t>Minimalne postąpienie</w:t>
      </w:r>
      <w:r w:rsidRPr="009262A9">
        <w:rPr>
          <w:rFonts w:ascii="Arial" w:hAnsi="Arial" w:cs="Arial"/>
          <w:bCs/>
          <w:sz w:val="22"/>
          <w:szCs w:val="22"/>
        </w:rPr>
        <w:tab/>
      </w:r>
      <w:r w:rsidR="000A2360">
        <w:rPr>
          <w:rFonts w:ascii="Arial" w:hAnsi="Arial" w:cs="Arial"/>
          <w:b/>
          <w:bCs/>
          <w:sz w:val="22"/>
          <w:szCs w:val="22"/>
        </w:rPr>
        <w:t>1</w:t>
      </w:r>
      <w:r w:rsidR="00C21653">
        <w:rPr>
          <w:rFonts w:ascii="Arial" w:hAnsi="Arial" w:cs="Arial"/>
          <w:b/>
          <w:bCs/>
          <w:sz w:val="22"/>
          <w:szCs w:val="22"/>
        </w:rPr>
        <w:t>3</w:t>
      </w:r>
      <w:r w:rsidR="000A2360">
        <w:rPr>
          <w:rFonts w:ascii="Arial" w:hAnsi="Arial" w:cs="Arial"/>
          <w:b/>
          <w:bCs/>
          <w:sz w:val="22"/>
          <w:szCs w:val="22"/>
        </w:rPr>
        <w:t>.0</w:t>
      </w:r>
      <w:r w:rsidRPr="009262A9">
        <w:rPr>
          <w:rFonts w:ascii="Arial" w:hAnsi="Arial" w:cs="Arial"/>
          <w:b/>
          <w:bCs/>
          <w:sz w:val="22"/>
          <w:szCs w:val="22"/>
        </w:rPr>
        <w:t>00 zł</w:t>
      </w:r>
    </w:p>
    <w:p w:rsidR="00A75F5E" w:rsidRPr="009262A9" w:rsidRDefault="00A75F5E" w:rsidP="00A75F5E">
      <w:pPr>
        <w:ind w:firstLine="567"/>
        <w:jc w:val="both"/>
        <w:rPr>
          <w:rFonts w:ascii="Arial" w:hAnsi="Arial" w:cs="Arial"/>
          <w:sz w:val="22"/>
          <w:szCs w:val="22"/>
        </w:rPr>
      </w:pPr>
    </w:p>
    <w:p w:rsidR="005D10B6" w:rsidRPr="009262A9" w:rsidRDefault="005D10B6" w:rsidP="005D10B6">
      <w:pPr>
        <w:ind w:firstLine="851"/>
        <w:jc w:val="both"/>
        <w:rPr>
          <w:rFonts w:ascii="Arial" w:hAnsi="Arial" w:cs="Arial"/>
          <w:sz w:val="22"/>
          <w:szCs w:val="22"/>
        </w:rPr>
      </w:pPr>
      <w:r w:rsidRPr="009262A9">
        <w:rPr>
          <w:rFonts w:ascii="Arial" w:hAnsi="Arial" w:cs="Arial"/>
          <w:sz w:val="22"/>
          <w:szCs w:val="22"/>
        </w:rPr>
        <w:t xml:space="preserve">Przetarg odbędzie się w siedzibie Zarządu Nieruchomości Województwa Łódzkiego, w Łodzi, przy ul. Kamińskiego 7/9, w pokoju 208. </w:t>
      </w:r>
    </w:p>
    <w:p w:rsidR="002659A5" w:rsidRPr="009262A9" w:rsidRDefault="002659A5" w:rsidP="002659A5">
      <w:pPr>
        <w:ind w:firstLine="851"/>
        <w:jc w:val="both"/>
        <w:rPr>
          <w:rFonts w:ascii="Arial" w:hAnsi="Arial" w:cs="Arial"/>
          <w:sz w:val="22"/>
          <w:szCs w:val="22"/>
        </w:rPr>
      </w:pPr>
      <w:r w:rsidRPr="009262A9">
        <w:rPr>
          <w:rFonts w:ascii="Arial" w:hAnsi="Arial" w:cs="Arial"/>
          <w:sz w:val="22"/>
          <w:szCs w:val="22"/>
        </w:rPr>
        <w:t xml:space="preserve">W siedzibie organizatora uczestnicy przetargu zobowiązani będą do przestrzegania reguł bezpieczeństwa sanitarnego, wynikających ze stanu epidemii Covid-19. Zawarte są one w </w:t>
      </w:r>
      <w:r w:rsidR="00C21653" w:rsidRPr="00C21653">
        <w:rPr>
          <w:rFonts w:ascii="Arial" w:hAnsi="Arial" w:cs="Arial"/>
          <w:i/>
          <w:sz w:val="22"/>
          <w:szCs w:val="22"/>
        </w:rPr>
        <w:t>Z</w:t>
      </w:r>
      <w:r w:rsidRPr="00C21653">
        <w:rPr>
          <w:rFonts w:ascii="Arial" w:hAnsi="Arial" w:cs="Arial"/>
          <w:i/>
          <w:sz w:val="22"/>
          <w:szCs w:val="22"/>
        </w:rPr>
        <w:t xml:space="preserve">ałączniku </w:t>
      </w:r>
      <w:r w:rsidR="00FA3D14" w:rsidRPr="00C21653">
        <w:rPr>
          <w:rFonts w:ascii="Arial" w:hAnsi="Arial" w:cs="Arial"/>
          <w:i/>
          <w:sz w:val="22"/>
          <w:szCs w:val="22"/>
        </w:rPr>
        <w:t>nr 3</w:t>
      </w:r>
      <w:r w:rsidR="00FA3D14">
        <w:rPr>
          <w:rFonts w:ascii="Arial" w:hAnsi="Arial" w:cs="Arial"/>
          <w:sz w:val="22"/>
          <w:szCs w:val="22"/>
        </w:rPr>
        <w:t xml:space="preserve"> </w:t>
      </w:r>
      <w:r w:rsidRPr="009262A9">
        <w:rPr>
          <w:rFonts w:ascii="Arial" w:hAnsi="Arial" w:cs="Arial"/>
          <w:sz w:val="22"/>
          <w:szCs w:val="22"/>
        </w:rPr>
        <w:t>do warunków przetargu.</w:t>
      </w:r>
    </w:p>
    <w:p w:rsidR="002659A5" w:rsidRPr="009262A9" w:rsidRDefault="002659A5" w:rsidP="002659A5">
      <w:pPr>
        <w:ind w:firstLine="567"/>
        <w:jc w:val="both"/>
        <w:rPr>
          <w:rFonts w:ascii="Arial" w:hAnsi="Arial" w:cs="Arial"/>
          <w:sz w:val="22"/>
          <w:szCs w:val="22"/>
        </w:rPr>
      </w:pPr>
      <w:r w:rsidRPr="009262A9">
        <w:rPr>
          <w:rFonts w:ascii="Arial" w:hAnsi="Arial" w:cs="Arial"/>
          <w:sz w:val="22"/>
          <w:szCs w:val="22"/>
        </w:rPr>
        <w:t>Wadium winno być wniesione przelewem na rachunek Zarządu Nieruchomości Województwa Łódzkiego, nr: 56 1240 3073 1111 0010 1297 4811, z dopiskiem „</w:t>
      </w:r>
      <w:r w:rsidRPr="009262A9">
        <w:rPr>
          <w:rFonts w:ascii="Arial" w:hAnsi="Arial" w:cs="Arial"/>
          <w:i/>
          <w:sz w:val="22"/>
          <w:szCs w:val="22"/>
        </w:rPr>
        <w:t>Przetarg –</w:t>
      </w:r>
      <w:r w:rsidR="00FF02FE" w:rsidRPr="009262A9">
        <w:rPr>
          <w:rFonts w:ascii="Arial" w:hAnsi="Arial" w:cs="Arial"/>
          <w:i/>
          <w:sz w:val="22"/>
          <w:szCs w:val="22"/>
        </w:rPr>
        <w:t>Pabianice, ul. Gdańska 5A</w:t>
      </w:r>
      <w:r w:rsidRPr="009262A9">
        <w:rPr>
          <w:rFonts w:ascii="Arial" w:hAnsi="Arial" w:cs="Arial"/>
          <w:i/>
          <w:sz w:val="22"/>
          <w:szCs w:val="22"/>
        </w:rPr>
        <w:t>”</w:t>
      </w:r>
      <w:r w:rsidRPr="009262A9">
        <w:rPr>
          <w:rFonts w:ascii="Arial" w:hAnsi="Arial" w:cs="Arial"/>
          <w:sz w:val="22"/>
          <w:szCs w:val="22"/>
        </w:rPr>
        <w:t>, z rachunku przyszłego nabywcy nieruchomości, odpowiednio: podmiotu gospodarczego lub osoby fizycznej. Nie ma możliwości wpłaty wadium w siedzibie organizatora przetargu.</w:t>
      </w:r>
    </w:p>
    <w:p w:rsidR="002659A5" w:rsidRPr="009262A9" w:rsidRDefault="002659A5" w:rsidP="002659A5">
      <w:pPr>
        <w:ind w:firstLine="567"/>
        <w:jc w:val="both"/>
        <w:rPr>
          <w:rFonts w:ascii="Arial" w:hAnsi="Arial" w:cs="Arial"/>
          <w:sz w:val="22"/>
          <w:szCs w:val="22"/>
        </w:rPr>
      </w:pPr>
      <w:r w:rsidRPr="009262A9">
        <w:rPr>
          <w:rFonts w:ascii="Arial" w:hAnsi="Arial" w:cs="Arial"/>
          <w:sz w:val="22"/>
          <w:szCs w:val="22"/>
        </w:rPr>
        <w:t xml:space="preserve">Termin wniesienia wadium upływa w dniu </w:t>
      </w:r>
      <w:r w:rsidR="00C21653">
        <w:rPr>
          <w:rFonts w:ascii="Arial" w:hAnsi="Arial" w:cs="Arial"/>
          <w:sz w:val="22"/>
          <w:szCs w:val="22"/>
        </w:rPr>
        <w:t>6</w:t>
      </w:r>
      <w:r w:rsidR="00B6661B">
        <w:rPr>
          <w:rFonts w:ascii="Arial" w:hAnsi="Arial" w:cs="Arial"/>
          <w:sz w:val="22"/>
          <w:szCs w:val="22"/>
        </w:rPr>
        <w:t xml:space="preserve"> </w:t>
      </w:r>
      <w:r w:rsidR="00C21653">
        <w:rPr>
          <w:rFonts w:ascii="Arial" w:hAnsi="Arial" w:cs="Arial"/>
          <w:sz w:val="22"/>
          <w:szCs w:val="22"/>
        </w:rPr>
        <w:t>kwietnia 2022</w:t>
      </w:r>
      <w:r w:rsidRPr="009262A9">
        <w:rPr>
          <w:rFonts w:ascii="Arial" w:hAnsi="Arial" w:cs="Arial"/>
          <w:sz w:val="22"/>
          <w:szCs w:val="22"/>
        </w:rPr>
        <w:t> r., o godzinie 14</w:t>
      </w:r>
      <w:r w:rsidRPr="009262A9">
        <w:rPr>
          <w:rFonts w:ascii="Arial" w:hAnsi="Arial" w:cs="Arial"/>
          <w:sz w:val="22"/>
          <w:szCs w:val="22"/>
          <w:vertAlign w:val="superscript"/>
        </w:rPr>
        <w:t>00</w:t>
      </w:r>
      <w:r w:rsidRPr="009262A9">
        <w:rPr>
          <w:rFonts w:ascii="Arial" w:hAnsi="Arial" w:cs="Arial"/>
          <w:sz w:val="22"/>
          <w:szCs w:val="22"/>
        </w:rPr>
        <w:t>, przy czym za datę wpłaty uważa się datę wpływu środków na konto organizatora.</w:t>
      </w:r>
    </w:p>
    <w:p w:rsidR="002659A5" w:rsidRPr="009262A9" w:rsidRDefault="002659A5" w:rsidP="002659A5">
      <w:pPr>
        <w:ind w:firstLine="567"/>
        <w:jc w:val="both"/>
        <w:rPr>
          <w:rFonts w:ascii="Arial" w:hAnsi="Arial" w:cs="Arial"/>
          <w:sz w:val="22"/>
          <w:szCs w:val="22"/>
        </w:rPr>
      </w:pPr>
      <w:r w:rsidRPr="009262A9">
        <w:rPr>
          <w:rFonts w:ascii="Arial" w:hAnsi="Arial" w:cs="Arial"/>
          <w:sz w:val="22"/>
          <w:szCs w:val="22"/>
        </w:rPr>
        <w:t>Wadium uczestnika, który wygra przetarg, zostanie zaliczone na poczet ceny sprzedaży.</w:t>
      </w:r>
    </w:p>
    <w:p w:rsidR="002659A5" w:rsidRPr="009262A9" w:rsidRDefault="002659A5" w:rsidP="002659A5">
      <w:pPr>
        <w:ind w:firstLine="567"/>
        <w:jc w:val="both"/>
        <w:rPr>
          <w:rFonts w:ascii="Arial" w:hAnsi="Arial" w:cs="Arial"/>
          <w:sz w:val="22"/>
          <w:szCs w:val="22"/>
        </w:rPr>
      </w:pPr>
      <w:r w:rsidRPr="009262A9">
        <w:rPr>
          <w:rFonts w:ascii="Arial" w:hAnsi="Arial" w:cs="Arial"/>
          <w:sz w:val="22"/>
          <w:szCs w:val="22"/>
        </w:rPr>
        <w:t>Pozostałym Uczestnikom przetargu wadium zostanie zwrócone niezwłocznie po przetargu, tj. nie później niż przed upływem trzech dni od daty odwołania, zamknięcia, unieważnienia lub zakończenia przetargu wynikiem negatywnym.</w:t>
      </w:r>
    </w:p>
    <w:p w:rsidR="002659A5" w:rsidRPr="009262A9" w:rsidRDefault="002659A5" w:rsidP="002659A5">
      <w:pPr>
        <w:ind w:firstLine="567"/>
        <w:jc w:val="both"/>
        <w:rPr>
          <w:rFonts w:ascii="Arial" w:hAnsi="Arial" w:cs="Arial"/>
          <w:sz w:val="22"/>
          <w:szCs w:val="22"/>
        </w:rPr>
      </w:pPr>
      <w:r w:rsidRPr="009262A9">
        <w:rPr>
          <w:rFonts w:ascii="Arial" w:hAnsi="Arial" w:cs="Arial"/>
          <w:sz w:val="22"/>
          <w:szCs w:val="22"/>
        </w:rPr>
        <w:t>Nie podlega zwrotowi wadium wniesione przez osobę, która przetarg wygra i uchyli się od zawarcia umowy w wyznaczonym przez sprzedającego terminie.</w:t>
      </w:r>
    </w:p>
    <w:p w:rsidR="002659A5" w:rsidRPr="009262A9" w:rsidRDefault="002659A5" w:rsidP="002659A5">
      <w:pPr>
        <w:ind w:firstLine="567"/>
        <w:jc w:val="both"/>
        <w:rPr>
          <w:rFonts w:ascii="Arial" w:hAnsi="Arial" w:cs="Arial"/>
          <w:sz w:val="22"/>
          <w:szCs w:val="22"/>
        </w:rPr>
      </w:pPr>
      <w:r w:rsidRPr="009262A9">
        <w:rPr>
          <w:rFonts w:ascii="Arial" w:hAnsi="Arial" w:cs="Arial"/>
          <w:sz w:val="22"/>
          <w:szCs w:val="22"/>
        </w:rPr>
        <w:t xml:space="preserve">W przetargu mogą wziąć udział osoby, które w terminie od dnia </w:t>
      </w:r>
      <w:r w:rsidR="00C21653">
        <w:rPr>
          <w:rFonts w:ascii="Arial" w:hAnsi="Arial" w:cs="Arial"/>
          <w:sz w:val="22"/>
          <w:szCs w:val="22"/>
        </w:rPr>
        <w:t>31 marca</w:t>
      </w:r>
      <w:r w:rsidRPr="009262A9">
        <w:rPr>
          <w:rFonts w:ascii="Arial" w:hAnsi="Arial" w:cs="Arial"/>
          <w:sz w:val="22"/>
          <w:szCs w:val="22"/>
        </w:rPr>
        <w:t xml:space="preserve"> do </w:t>
      </w:r>
      <w:r w:rsidR="00970C1D">
        <w:rPr>
          <w:rFonts w:ascii="Arial" w:hAnsi="Arial" w:cs="Arial"/>
          <w:sz w:val="22"/>
          <w:szCs w:val="22"/>
        </w:rPr>
        <w:t>6</w:t>
      </w:r>
      <w:r w:rsidR="00B6661B">
        <w:rPr>
          <w:rFonts w:ascii="Arial" w:hAnsi="Arial" w:cs="Arial"/>
          <w:sz w:val="22"/>
          <w:szCs w:val="22"/>
        </w:rPr>
        <w:t> </w:t>
      </w:r>
      <w:r w:rsidR="00C21653">
        <w:rPr>
          <w:rFonts w:ascii="Arial" w:hAnsi="Arial" w:cs="Arial"/>
          <w:sz w:val="22"/>
          <w:szCs w:val="22"/>
        </w:rPr>
        <w:t>kwietnia</w:t>
      </w:r>
      <w:r w:rsidR="00B6661B">
        <w:rPr>
          <w:rFonts w:ascii="Arial" w:hAnsi="Arial" w:cs="Arial"/>
          <w:sz w:val="22"/>
          <w:szCs w:val="22"/>
        </w:rPr>
        <w:t xml:space="preserve"> </w:t>
      </w:r>
      <w:r w:rsidRPr="009262A9">
        <w:rPr>
          <w:rFonts w:ascii="Arial" w:hAnsi="Arial" w:cs="Arial"/>
          <w:sz w:val="22"/>
          <w:szCs w:val="22"/>
        </w:rPr>
        <w:t>202</w:t>
      </w:r>
      <w:r w:rsidR="00C21653">
        <w:rPr>
          <w:rFonts w:ascii="Arial" w:hAnsi="Arial" w:cs="Arial"/>
          <w:sz w:val="22"/>
          <w:szCs w:val="22"/>
        </w:rPr>
        <w:t>2</w:t>
      </w:r>
      <w:r w:rsidRPr="009262A9">
        <w:rPr>
          <w:rFonts w:ascii="Arial" w:hAnsi="Arial" w:cs="Arial"/>
          <w:sz w:val="22"/>
          <w:szCs w:val="22"/>
        </w:rPr>
        <w:t> r., do godziny 14</w:t>
      </w:r>
      <w:r w:rsidRPr="009262A9">
        <w:rPr>
          <w:rFonts w:ascii="Arial" w:hAnsi="Arial" w:cs="Arial"/>
          <w:sz w:val="22"/>
          <w:szCs w:val="22"/>
          <w:vertAlign w:val="superscript"/>
        </w:rPr>
        <w:t>00</w:t>
      </w:r>
      <w:r w:rsidRPr="009262A9">
        <w:rPr>
          <w:rFonts w:ascii="Arial" w:hAnsi="Arial" w:cs="Arial"/>
          <w:sz w:val="22"/>
          <w:szCs w:val="22"/>
        </w:rPr>
        <w:t>, w siedzibie ZNWŁ, w Łodzi, przy ul. Kamińskiego 7/9, w pokoju 104, dokonają następujących czynności:</w:t>
      </w:r>
    </w:p>
    <w:p w:rsidR="002659A5" w:rsidRPr="009262A9" w:rsidRDefault="002659A5" w:rsidP="002659A5">
      <w:pPr>
        <w:pStyle w:val="Tekstpodstawowy"/>
        <w:spacing w:after="0"/>
        <w:ind w:firstLine="567"/>
        <w:jc w:val="both"/>
        <w:rPr>
          <w:rFonts w:ascii="Arial" w:hAnsi="Arial" w:cs="Arial"/>
          <w:b/>
          <w:sz w:val="22"/>
          <w:szCs w:val="22"/>
        </w:rPr>
      </w:pPr>
    </w:p>
    <w:p w:rsidR="002659A5" w:rsidRPr="009262A9" w:rsidRDefault="002659A5" w:rsidP="002659A5">
      <w:pPr>
        <w:numPr>
          <w:ilvl w:val="0"/>
          <w:numId w:val="1"/>
        </w:numPr>
        <w:ind w:left="1134"/>
        <w:jc w:val="both"/>
        <w:rPr>
          <w:rFonts w:ascii="Arial" w:hAnsi="Arial" w:cs="Arial"/>
          <w:sz w:val="22"/>
          <w:szCs w:val="22"/>
        </w:rPr>
      </w:pPr>
      <w:bookmarkStart w:id="1" w:name="_Hlk516475618"/>
      <w:r w:rsidRPr="009262A9">
        <w:rPr>
          <w:rFonts w:ascii="Arial" w:hAnsi="Arial" w:cs="Arial"/>
          <w:sz w:val="22"/>
          <w:szCs w:val="22"/>
        </w:rPr>
        <w:t>przedstawią dowód wpłaty wadium;</w:t>
      </w:r>
    </w:p>
    <w:p w:rsidR="002659A5" w:rsidRPr="009262A9" w:rsidRDefault="002659A5" w:rsidP="002659A5">
      <w:pPr>
        <w:numPr>
          <w:ilvl w:val="0"/>
          <w:numId w:val="1"/>
        </w:numPr>
        <w:ind w:left="1134"/>
        <w:jc w:val="both"/>
        <w:rPr>
          <w:rFonts w:ascii="Arial" w:hAnsi="Arial" w:cs="Arial"/>
          <w:sz w:val="22"/>
          <w:szCs w:val="22"/>
        </w:rPr>
      </w:pPr>
      <w:r w:rsidRPr="009262A9">
        <w:rPr>
          <w:rFonts w:ascii="Arial" w:hAnsi="Arial" w:cs="Arial"/>
          <w:sz w:val="22"/>
          <w:szCs w:val="22"/>
        </w:rPr>
        <w:t xml:space="preserve">przedstawią dokumenty umożliwiające stwierdzenie tożsamości osoby zainteresowanej, tj. imię, nazwisko, nr </w:t>
      </w:r>
      <w:r w:rsidR="00AC184D" w:rsidRPr="009262A9">
        <w:rPr>
          <w:rFonts w:ascii="Arial" w:hAnsi="Arial" w:cs="Arial"/>
          <w:sz w:val="22"/>
          <w:szCs w:val="22"/>
        </w:rPr>
        <w:t xml:space="preserve">PESEL </w:t>
      </w:r>
      <w:r w:rsidR="00AC184D">
        <w:rPr>
          <w:rFonts w:ascii="Arial" w:hAnsi="Arial" w:cs="Arial"/>
          <w:sz w:val="22"/>
          <w:szCs w:val="22"/>
        </w:rPr>
        <w:t>a także</w:t>
      </w:r>
      <w:r w:rsidRPr="009262A9">
        <w:rPr>
          <w:rFonts w:ascii="Arial" w:hAnsi="Arial" w:cs="Arial"/>
          <w:sz w:val="22"/>
          <w:szCs w:val="22"/>
        </w:rPr>
        <w:t xml:space="preserve"> adres </w:t>
      </w:r>
      <w:r w:rsidR="00A877AA" w:rsidRPr="009262A9">
        <w:rPr>
          <w:rFonts w:ascii="Arial" w:hAnsi="Arial" w:cs="Arial"/>
          <w:sz w:val="22"/>
          <w:szCs w:val="22"/>
        </w:rPr>
        <w:t xml:space="preserve">zamieszkania i do doręczeń, jak również adres elektroniczny, </w:t>
      </w:r>
      <w:r w:rsidRPr="009262A9">
        <w:rPr>
          <w:rFonts w:ascii="Arial" w:hAnsi="Arial" w:cs="Arial"/>
          <w:sz w:val="22"/>
          <w:szCs w:val="22"/>
        </w:rPr>
        <w:t>albo nazwę firmy oraz numer identyfikacji podatkowej NIP i adres siedziby oraz odpis z Krajowego Rejestru Sądowego – jeżeli zainteresowanym jest osoba fizyczna, prawna lub inny podmiot, a </w:t>
      </w:r>
      <w:r w:rsidR="00A877AA" w:rsidRPr="009262A9">
        <w:rPr>
          <w:rFonts w:ascii="Arial" w:hAnsi="Arial" w:cs="Arial"/>
          <w:sz w:val="22"/>
          <w:szCs w:val="22"/>
        </w:rPr>
        <w:t>w </w:t>
      </w:r>
      <w:r w:rsidRPr="009262A9">
        <w:rPr>
          <w:rFonts w:ascii="Arial" w:hAnsi="Arial" w:cs="Arial"/>
          <w:sz w:val="22"/>
          <w:szCs w:val="22"/>
        </w:rPr>
        <w:t>przypadku osób fizycznych prowadzących działalność gospodarczą – wyciąg z wpisu z Centralnej Ewidencji i Informacji o Działalności Gospodarczej; dokumenty powinny być aktualne, tj. sporządzone nie wcześniej niż 3 miesiące przed datą przetargu;</w:t>
      </w:r>
    </w:p>
    <w:p w:rsidR="002659A5" w:rsidRPr="009262A9" w:rsidRDefault="002659A5" w:rsidP="002659A5">
      <w:pPr>
        <w:numPr>
          <w:ilvl w:val="0"/>
          <w:numId w:val="1"/>
        </w:numPr>
        <w:ind w:left="1134"/>
        <w:jc w:val="both"/>
        <w:rPr>
          <w:rFonts w:ascii="Arial" w:hAnsi="Arial" w:cs="Arial"/>
          <w:sz w:val="22"/>
          <w:szCs w:val="22"/>
        </w:rPr>
      </w:pPr>
      <w:r w:rsidRPr="009262A9">
        <w:rPr>
          <w:rFonts w:ascii="Arial" w:hAnsi="Arial" w:cs="Arial"/>
          <w:sz w:val="22"/>
          <w:szCs w:val="22"/>
        </w:rPr>
        <w:t>w przypadku osoby prawnej dostarczą zgodę zgromadzenia wspólników (akcjonariuszy) lub innego właściwego organu na nabycie nieruchomości, jeśli wymaga tego obowiązujący przepis prawa albo przedstawiona do wglądu umowa lub statut spółki;</w:t>
      </w:r>
    </w:p>
    <w:p w:rsidR="002659A5" w:rsidRPr="009262A9" w:rsidRDefault="002659A5" w:rsidP="002659A5">
      <w:pPr>
        <w:pStyle w:val="Akapitzlist"/>
        <w:numPr>
          <w:ilvl w:val="0"/>
          <w:numId w:val="13"/>
        </w:numPr>
        <w:tabs>
          <w:tab w:val="left" w:pos="426"/>
        </w:tabs>
        <w:spacing w:line="240" w:lineRule="auto"/>
        <w:ind w:left="1134" w:hanging="425"/>
        <w:rPr>
          <w:rFonts w:ascii="Arial" w:hAnsi="Arial" w:cs="Arial"/>
          <w:sz w:val="22"/>
        </w:rPr>
      </w:pPr>
      <w:r w:rsidRPr="009262A9">
        <w:rPr>
          <w:rFonts w:ascii="Arial" w:hAnsi="Arial" w:cs="Arial"/>
          <w:sz w:val="22"/>
        </w:rPr>
        <w:t>w przypadku osoby nieposiadającej obywatelstwa polskiego, celem identyfikacji będzie żądany numer paszportu lub innego dokumentu tożsamości;</w:t>
      </w:r>
    </w:p>
    <w:p w:rsidR="002659A5" w:rsidRPr="009262A9" w:rsidRDefault="002659A5" w:rsidP="002659A5">
      <w:pPr>
        <w:numPr>
          <w:ilvl w:val="0"/>
          <w:numId w:val="1"/>
        </w:numPr>
        <w:ind w:left="1134"/>
        <w:jc w:val="both"/>
        <w:rPr>
          <w:rFonts w:ascii="Arial" w:hAnsi="Arial" w:cs="Arial"/>
          <w:sz w:val="22"/>
          <w:szCs w:val="22"/>
        </w:rPr>
      </w:pPr>
      <w:r w:rsidRPr="009262A9">
        <w:rPr>
          <w:rFonts w:ascii="Arial" w:hAnsi="Arial" w:cs="Arial"/>
          <w:sz w:val="22"/>
          <w:szCs w:val="22"/>
        </w:rPr>
        <w:t>podpiszą na miejscu oświadczenie o zapoznaniu się ze stanem faktycznym i prawnym przedmiotu sprzedaży, a także z warunkami przetargu, oraz o przyjęciu tych warunków bez zastrzeżeń;</w:t>
      </w:r>
    </w:p>
    <w:p w:rsidR="002659A5" w:rsidRPr="009262A9" w:rsidRDefault="002659A5" w:rsidP="002659A5">
      <w:pPr>
        <w:numPr>
          <w:ilvl w:val="0"/>
          <w:numId w:val="1"/>
        </w:numPr>
        <w:ind w:left="1134"/>
        <w:jc w:val="both"/>
        <w:rPr>
          <w:rFonts w:ascii="Arial" w:hAnsi="Arial" w:cs="Arial"/>
          <w:sz w:val="22"/>
          <w:szCs w:val="22"/>
        </w:rPr>
      </w:pPr>
      <w:r w:rsidRPr="009262A9">
        <w:rPr>
          <w:rFonts w:ascii="Arial" w:hAnsi="Arial" w:cs="Arial"/>
          <w:sz w:val="22"/>
          <w:szCs w:val="22"/>
        </w:rPr>
        <w:t>otrzymają numer</w:t>
      </w:r>
      <w:r w:rsidRPr="009262A9">
        <w:rPr>
          <w:rFonts w:ascii="Arial" w:hAnsi="Arial" w:cs="Arial"/>
          <w:b/>
          <w:bCs/>
          <w:sz w:val="22"/>
          <w:szCs w:val="22"/>
        </w:rPr>
        <w:t xml:space="preserve"> </w:t>
      </w:r>
      <w:r w:rsidRPr="009262A9">
        <w:rPr>
          <w:rFonts w:ascii="Arial" w:hAnsi="Arial" w:cs="Arial"/>
          <w:bCs/>
          <w:sz w:val="22"/>
          <w:szCs w:val="22"/>
        </w:rPr>
        <w:t>uprawniający do uczes</w:t>
      </w:r>
      <w:r w:rsidRPr="009262A9">
        <w:rPr>
          <w:rFonts w:ascii="Arial" w:hAnsi="Arial" w:cs="Arial"/>
          <w:sz w:val="22"/>
          <w:szCs w:val="22"/>
        </w:rPr>
        <w:t>tnictwa w licytacji.</w:t>
      </w:r>
    </w:p>
    <w:p w:rsidR="002659A5" w:rsidRPr="009262A9" w:rsidRDefault="002659A5" w:rsidP="002659A5">
      <w:pPr>
        <w:pStyle w:val="Tekstpodstawowy"/>
        <w:spacing w:after="0"/>
        <w:ind w:firstLine="567"/>
        <w:jc w:val="both"/>
        <w:rPr>
          <w:rFonts w:ascii="Arial" w:hAnsi="Arial" w:cs="Arial"/>
          <w:sz w:val="22"/>
          <w:szCs w:val="22"/>
        </w:rPr>
      </w:pPr>
      <w:bookmarkStart w:id="2" w:name="_Hlk518649651"/>
      <w:bookmarkStart w:id="3" w:name="_Hlk518649612"/>
      <w:r w:rsidRPr="009262A9">
        <w:rPr>
          <w:rFonts w:ascii="Arial" w:hAnsi="Arial" w:cs="Arial"/>
          <w:sz w:val="22"/>
          <w:szCs w:val="22"/>
        </w:rPr>
        <w:t xml:space="preserve">Cudzoziemcy mogą brać udział w przetargu na podstawie przepisów </w:t>
      </w:r>
      <w:r w:rsidR="00C21653">
        <w:rPr>
          <w:rFonts w:ascii="Arial" w:hAnsi="Arial" w:cs="Arial"/>
          <w:sz w:val="22"/>
          <w:szCs w:val="22"/>
        </w:rPr>
        <w:t>U</w:t>
      </w:r>
      <w:r w:rsidRPr="009262A9">
        <w:rPr>
          <w:rFonts w:ascii="Arial" w:hAnsi="Arial" w:cs="Arial"/>
          <w:sz w:val="22"/>
          <w:szCs w:val="22"/>
        </w:rPr>
        <w:t xml:space="preserve">stawy </w:t>
      </w:r>
      <w:bookmarkStart w:id="4" w:name="_Hlk518649665"/>
      <w:bookmarkEnd w:id="2"/>
      <w:r w:rsidRPr="009262A9">
        <w:rPr>
          <w:rFonts w:ascii="Arial" w:hAnsi="Arial" w:cs="Arial"/>
          <w:sz w:val="22"/>
          <w:szCs w:val="22"/>
        </w:rPr>
        <w:t>z dnia 24</w:t>
      </w:r>
      <w:r w:rsidR="00A877AA" w:rsidRPr="009262A9">
        <w:rPr>
          <w:rFonts w:ascii="Arial" w:hAnsi="Arial" w:cs="Arial"/>
          <w:sz w:val="22"/>
          <w:szCs w:val="22"/>
        </w:rPr>
        <w:t> </w:t>
      </w:r>
      <w:r w:rsidRPr="009262A9">
        <w:rPr>
          <w:rFonts w:ascii="Arial" w:hAnsi="Arial" w:cs="Arial"/>
          <w:sz w:val="22"/>
          <w:szCs w:val="22"/>
        </w:rPr>
        <w:t xml:space="preserve">marca 1920 r. </w:t>
      </w:r>
      <w:r w:rsidRPr="009262A9">
        <w:rPr>
          <w:rFonts w:ascii="Arial" w:hAnsi="Arial" w:cs="Arial"/>
          <w:i/>
          <w:sz w:val="22"/>
          <w:szCs w:val="22"/>
        </w:rPr>
        <w:t>o nabywaniu nieruchomości przez cudzoziemców</w:t>
      </w:r>
      <w:r w:rsidRPr="009262A9">
        <w:rPr>
          <w:rFonts w:ascii="Arial" w:hAnsi="Arial" w:cs="Arial"/>
          <w:sz w:val="22"/>
          <w:szCs w:val="22"/>
        </w:rPr>
        <w:t xml:space="preserve"> (</w:t>
      </w:r>
      <w:proofErr w:type="spellStart"/>
      <w:r w:rsidRPr="009262A9">
        <w:rPr>
          <w:rFonts w:ascii="Arial" w:hAnsi="Arial" w:cs="Arial"/>
          <w:sz w:val="22"/>
          <w:szCs w:val="22"/>
        </w:rPr>
        <w:t>t.j</w:t>
      </w:r>
      <w:proofErr w:type="spellEnd"/>
      <w:r w:rsidRPr="009262A9">
        <w:rPr>
          <w:rFonts w:ascii="Arial" w:hAnsi="Arial" w:cs="Arial"/>
          <w:sz w:val="22"/>
          <w:szCs w:val="22"/>
        </w:rPr>
        <w:t>. Dz. U. z 2017 r., poz. 2278) i składają zezwolenie na nabycie nieruchomości.</w:t>
      </w:r>
      <w:bookmarkEnd w:id="4"/>
      <w:r w:rsidRPr="009262A9">
        <w:rPr>
          <w:rFonts w:ascii="Arial" w:hAnsi="Arial" w:cs="Arial"/>
          <w:sz w:val="22"/>
          <w:szCs w:val="22"/>
        </w:rPr>
        <w:t xml:space="preserve"> </w:t>
      </w:r>
      <w:bookmarkStart w:id="5" w:name="_Hlk523474576"/>
      <w:r w:rsidRPr="009262A9">
        <w:rPr>
          <w:rFonts w:ascii="Arial" w:hAnsi="Arial" w:cs="Arial"/>
          <w:sz w:val="22"/>
          <w:szCs w:val="22"/>
        </w:rPr>
        <w:t>Nabywca zobowiązany jest do ustalenia we własnym zakresie czy nabycie nieruchomości będącej przedmiotem przetargu takiego zezwolenia wymaga.</w:t>
      </w:r>
      <w:bookmarkEnd w:id="5"/>
    </w:p>
    <w:bookmarkEnd w:id="1"/>
    <w:bookmarkEnd w:id="3"/>
    <w:p w:rsidR="002659A5" w:rsidRDefault="002659A5" w:rsidP="002659A5">
      <w:pPr>
        <w:tabs>
          <w:tab w:val="left" w:pos="567"/>
        </w:tabs>
        <w:jc w:val="both"/>
        <w:rPr>
          <w:rFonts w:ascii="Arial" w:hAnsi="Arial" w:cs="Arial"/>
          <w:sz w:val="22"/>
          <w:szCs w:val="22"/>
        </w:rPr>
      </w:pPr>
      <w:r w:rsidRPr="009262A9">
        <w:rPr>
          <w:rFonts w:ascii="Arial" w:hAnsi="Arial" w:cs="Arial"/>
          <w:sz w:val="22"/>
          <w:szCs w:val="22"/>
        </w:rPr>
        <w:lastRenderedPageBreak/>
        <w:tab/>
        <w:t>Jeżeli Uczestnik jest reprezentowany przez pełnomocnika, konieczne jest przedłożenie oryginału pełnomocnictwa upoważniającego do działania na każdym etapie postępowania przetargowego:</w:t>
      </w:r>
    </w:p>
    <w:p w:rsidR="00FD641C" w:rsidRPr="009262A9" w:rsidRDefault="00FD641C" w:rsidP="002659A5">
      <w:pPr>
        <w:tabs>
          <w:tab w:val="left" w:pos="567"/>
        </w:tabs>
        <w:jc w:val="both"/>
        <w:rPr>
          <w:rFonts w:ascii="Arial" w:hAnsi="Arial" w:cs="Arial"/>
          <w:sz w:val="22"/>
          <w:szCs w:val="22"/>
        </w:rPr>
      </w:pPr>
    </w:p>
    <w:p w:rsidR="002659A5" w:rsidRPr="009262A9" w:rsidRDefault="002659A5" w:rsidP="002659A5">
      <w:pPr>
        <w:pStyle w:val="Akapitzlist"/>
        <w:numPr>
          <w:ilvl w:val="0"/>
          <w:numId w:val="12"/>
        </w:numPr>
        <w:tabs>
          <w:tab w:val="left" w:pos="567"/>
        </w:tabs>
        <w:ind w:left="993" w:hanging="426"/>
        <w:rPr>
          <w:rFonts w:ascii="Arial" w:hAnsi="Arial" w:cs="Arial"/>
          <w:sz w:val="22"/>
        </w:rPr>
      </w:pPr>
      <w:r w:rsidRPr="009262A9">
        <w:rPr>
          <w:rFonts w:ascii="Arial" w:hAnsi="Arial" w:cs="Arial"/>
          <w:sz w:val="22"/>
        </w:rPr>
        <w:t xml:space="preserve"> pełnomocnictwa do złożenia oświadczenia uczestnika przetargu,</w:t>
      </w:r>
    </w:p>
    <w:p w:rsidR="002659A5" w:rsidRPr="009262A9" w:rsidRDefault="002659A5" w:rsidP="002659A5">
      <w:pPr>
        <w:pStyle w:val="Akapitzlist"/>
        <w:numPr>
          <w:ilvl w:val="0"/>
          <w:numId w:val="12"/>
        </w:numPr>
        <w:tabs>
          <w:tab w:val="left" w:pos="567"/>
        </w:tabs>
        <w:ind w:left="993" w:hanging="426"/>
        <w:rPr>
          <w:rFonts w:ascii="Arial" w:hAnsi="Arial" w:cs="Arial"/>
          <w:sz w:val="22"/>
        </w:rPr>
      </w:pPr>
      <w:r w:rsidRPr="009262A9">
        <w:rPr>
          <w:rFonts w:ascii="Arial" w:hAnsi="Arial" w:cs="Arial"/>
          <w:sz w:val="22"/>
        </w:rPr>
        <w:t xml:space="preserve"> pełnomocnictwa do udziału w licytacji i składania stosownych oświadczeń z niego wynikających.</w:t>
      </w:r>
    </w:p>
    <w:p w:rsidR="002659A5" w:rsidRPr="009262A9" w:rsidRDefault="002659A5" w:rsidP="002659A5">
      <w:pPr>
        <w:tabs>
          <w:tab w:val="left" w:pos="567"/>
        </w:tabs>
        <w:jc w:val="both"/>
        <w:rPr>
          <w:rFonts w:ascii="Arial" w:hAnsi="Arial" w:cs="Arial"/>
          <w:sz w:val="22"/>
          <w:szCs w:val="22"/>
        </w:rPr>
      </w:pPr>
      <w:r w:rsidRPr="009262A9">
        <w:rPr>
          <w:rFonts w:ascii="Arial" w:hAnsi="Arial" w:cs="Arial"/>
          <w:sz w:val="22"/>
          <w:szCs w:val="22"/>
        </w:rPr>
        <w:tab/>
        <w:t xml:space="preserve">Dla osób fizycznych uczestniczących w przetargu, pozostających w związku małżeńskim, w tym prowadzących działalność gospodarczą, warunkiem dopuszczenia do przetargu będzie: </w:t>
      </w:r>
    </w:p>
    <w:p w:rsidR="002659A5" w:rsidRPr="007E62FD" w:rsidRDefault="002659A5" w:rsidP="002659A5">
      <w:pPr>
        <w:rPr>
          <w:rFonts w:ascii="Arial" w:hAnsi="Arial" w:cs="Arial"/>
          <w:sz w:val="10"/>
          <w:szCs w:val="22"/>
        </w:rPr>
      </w:pPr>
    </w:p>
    <w:p w:rsidR="002659A5" w:rsidRPr="009262A9" w:rsidRDefault="002659A5" w:rsidP="002659A5">
      <w:pPr>
        <w:numPr>
          <w:ilvl w:val="0"/>
          <w:numId w:val="8"/>
        </w:numPr>
        <w:jc w:val="both"/>
        <w:rPr>
          <w:rFonts w:ascii="Arial" w:hAnsi="Arial" w:cs="Arial"/>
          <w:sz w:val="22"/>
          <w:szCs w:val="22"/>
        </w:rPr>
      </w:pPr>
      <w:r w:rsidRPr="009262A9">
        <w:rPr>
          <w:rFonts w:ascii="Arial" w:hAnsi="Arial" w:cs="Arial"/>
          <w:sz w:val="22"/>
          <w:szCs w:val="22"/>
        </w:rPr>
        <w:t xml:space="preserve"> w przypadku nabycia nieruchomości do majątku wspólnego:</w:t>
      </w:r>
    </w:p>
    <w:p w:rsidR="002659A5" w:rsidRPr="007E62FD" w:rsidRDefault="002659A5" w:rsidP="002659A5">
      <w:pPr>
        <w:ind w:left="360"/>
        <w:rPr>
          <w:rFonts w:ascii="Arial" w:hAnsi="Arial" w:cs="Arial"/>
          <w:sz w:val="12"/>
          <w:szCs w:val="22"/>
        </w:rPr>
      </w:pPr>
    </w:p>
    <w:p w:rsidR="002659A5" w:rsidRPr="009262A9" w:rsidRDefault="002659A5" w:rsidP="002659A5">
      <w:pPr>
        <w:numPr>
          <w:ilvl w:val="1"/>
          <w:numId w:val="10"/>
        </w:numPr>
        <w:jc w:val="both"/>
        <w:rPr>
          <w:rFonts w:ascii="Arial" w:hAnsi="Arial" w:cs="Arial"/>
          <w:sz w:val="22"/>
          <w:szCs w:val="22"/>
        </w:rPr>
      </w:pPr>
      <w:r w:rsidRPr="009262A9">
        <w:rPr>
          <w:rFonts w:ascii="Arial" w:hAnsi="Arial" w:cs="Arial"/>
          <w:sz w:val="22"/>
          <w:szCs w:val="22"/>
        </w:rPr>
        <w:t>stawiennictwo obojga małżonków na przetargu,</w:t>
      </w:r>
    </w:p>
    <w:p w:rsidR="002659A5" w:rsidRPr="009262A9" w:rsidRDefault="002659A5" w:rsidP="002659A5">
      <w:pPr>
        <w:ind w:left="851"/>
        <w:rPr>
          <w:rFonts w:ascii="Arial" w:hAnsi="Arial" w:cs="Arial"/>
          <w:sz w:val="22"/>
          <w:szCs w:val="22"/>
        </w:rPr>
      </w:pPr>
      <w:r w:rsidRPr="009262A9">
        <w:rPr>
          <w:rFonts w:ascii="Arial" w:hAnsi="Arial" w:cs="Arial"/>
          <w:sz w:val="22"/>
          <w:szCs w:val="22"/>
        </w:rPr>
        <w:t>albo</w:t>
      </w:r>
    </w:p>
    <w:p w:rsidR="002659A5" w:rsidRPr="009262A9" w:rsidRDefault="002659A5" w:rsidP="002659A5">
      <w:pPr>
        <w:numPr>
          <w:ilvl w:val="1"/>
          <w:numId w:val="10"/>
        </w:numPr>
        <w:jc w:val="both"/>
        <w:rPr>
          <w:rFonts w:ascii="Arial" w:hAnsi="Arial" w:cs="Arial"/>
          <w:sz w:val="22"/>
          <w:szCs w:val="22"/>
        </w:rPr>
      </w:pPr>
      <w:r w:rsidRPr="009262A9">
        <w:rPr>
          <w:rFonts w:ascii="Arial" w:hAnsi="Arial" w:cs="Arial"/>
          <w:sz w:val="22"/>
          <w:szCs w:val="22"/>
        </w:rPr>
        <w:t xml:space="preserve">złożenie pisemnego oświadczenia podpisanego w szczególności w obecności pracownika ZNWŁ albo z podpisem poświadczonym notarialnie o wyrażeniu zgody przez współmałżonka niebiorącego udziału w przetargu: na złożenie oświadczeń uczestnika przetargu, wzięcie udziału w licytacji przez zgłaszanie określonych postąpień oraz na nabycie nieruchomości za cenę ustaloną w przetargu – art. 37 </w:t>
      </w:r>
      <w:r w:rsidR="00C21653">
        <w:rPr>
          <w:rFonts w:ascii="Arial" w:hAnsi="Arial" w:cs="Arial"/>
          <w:sz w:val="22"/>
          <w:szCs w:val="22"/>
        </w:rPr>
        <w:t>U</w:t>
      </w:r>
      <w:r w:rsidRPr="009262A9">
        <w:rPr>
          <w:rFonts w:ascii="Arial" w:hAnsi="Arial" w:cs="Arial"/>
          <w:sz w:val="22"/>
          <w:szCs w:val="22"/>
        </w:rPr>
        <w:t xml:space="preserve">stawy z dnia 25 lutego 1964 r. </w:t>
      </w:r>
      <w:r w:rsidRPr="009262A9">
        <w:rPr>
          <w:rFonts w:ascii="Arial" w:hAnsi="Arial" w:cs="Arial"/>
          <w:i/>
          <w:sz w:val="22"/>
          <w:szCs w:val="22"/>
        </w:rPr>
        <w:t>Kodeks rodzinny i opiekuńczy</w:t>
      </w:r>
      <w:r w:rsidRPr="009262A9">
        <w:rPr>
          <w:rFonts w:ascii="Arial" w:hAnsi="Arial" w:cs="Arial"/>
          <w:sz w:val="22"/>
          <w:szCs w:val="22"/>
        </w:rPr>
        <w:t xml:space="preserve"> (</w:t>
      </w:r>
      <w:proofErr w:type="spellStart"/>
      <w:r w:rsidRPr="009262A9">
        <w:rPr>
          <w:rFonts w:ascii="Arial" w:hAnsi="Arial" w:cs="Arial"/>
          <w:sz w:val="22"/>
          <w:szCs w:val="22"/>
        </w:rPr>
        <w:t>t.j</w:t>
      </w:r>
      <w:proofErr w:type="spellEnd"/>
      <w:r w:rsidRPr="009262A9">
        <w:rPr>
          <w:rFonts w:ascii="Arial" w:hAnsi="Arial" w:cs="Arial"/>
          <w:sz w:val="22"/>
          <w:szCs w:val="22"/>
        </w:rPr>
        <w:t>. Dz. U. z 2020 r. poz. 1359).</w:t>
      </w:r>
    </w:p>
    <w:p w:rsidR="002659A5" w:rsidRPr="007E62FD" w:rsidRDefault="002659A5" w:rsidP="002659A5">
      <w:pPr>
        <w:ind w:left="1080"/>
        <w:rPr>
          <w:rFonts w:ascii="Arial" w:hAnsi="Arial" w:cs="Arial"/>
          <w:sz w:val="12"/>
          <w:szCs w:val="22"/>
        </w:rPr>
      </w:pPr>
    </w:p>
    <w:p w:rsidR="002659A5" w:rsidRPr="009262A9" w:rsidRDefault="002659A5" w:rsidP="002659A5">
      <w:pPr>
        <w:numPr>
          <w:ilvl w:val="0"/>
          <w:numId w:val="9"/>
        </w:numPr>
        <w:jc w:val="both"/>
        <w:rPr>
          <w:rFonts w:ascii="Arial" w:hAnsi="Arial" w:cs="Arial"/>
          <w:sz w:val="22"/>
          <w:szCs w:val="22"/>
        </w:rPr>
      </w:pPr>
      <w:r w:rsidRPr="009262A9">
        <w:rPr>
          <w:rFonts w:ascii="Arial" w:hAnsi="Arial" w:cs="Arial"/>
          <w:sz w:val="22"/>
          <w:szCs w:val="22"/>
        </w:rPr>
        <w:t>w przypadku nabycia nieruchomości do majątku osobistego:</w:t>
      </w:r>
    </w:p>
    <w:p w:rsidR="002659A5" w:rsidRPr="007E62FD" w:rsidRDefault="002659A5" w:rsidP="002659A5">
      <w:pPr>
        <w:ind w:left="360"/>
        <w:rPr>
          <w:rFonts w:ascii="Arial" w:hAnsi="Arial" w:cs="Arial"/>
          <w:sz w:val="14"/>
          <w:szCs w:val="22"/>
        </w:rPr>
      </w:pPr>
    </w:p>
    <w:p w:rsidR="002659A5" w:rsidRPr="009262A9" w:rsidRDefault="002659A5" w:rsidP="002659A5">
      <w:pPr>
        <w:numPr>
          <w:ilvl w:val="1"/>
          <w:numId w:val="11"/>
        </w:numPr>
        <w:jc w:val="both"/>
        <w:rPr>
          <w:rFonts w:ascii="Arial" w:hAnsi="Arial" w:cs="Arial"/>
          <w:sz w:val="22"/>
          <w:szCs w:val="22"/>
        </w:rPr>
      </w:pPr>
      <w:r w:rsidRPr="009262A9">
        <w:rPr>
          <w:rFonts w:ascii="Arial" w:hAnsi="Arial" w:cs="Arial"/>
          <w:sz w:val="22"/>
          <w:szCs w:val="22"/>
        </w:rPr>
        <w:t>złożenie wypisu aktu notarialnego dokumentującego umowę majątkową małżeńską ustanawiającą rozdzielność majątkową bądź odpisu orzeczenia sądowego ustanawiającego tę rozdzielność,</w:t>
      </w:r>
    </w:p>
    <w:p w:rsidR="002659A5" w:rsidRPr="009262A9" w:rsidRDefault="002659A5" w:rsidP="002659A5">
      <w:pPr>
        <w:ind w:left="851"/>
        <w:rPr>
          <w:rFonts w:ascii="Arial" w:hAnsi="Arial" w:cs="Arial"/>
          <w:sz w:val="22"/>
          <w:szCs w:val="22"/>
        </w:rPr>
      </w:pPr>
      <w:r w:rsidRPr="009262A9">
        <w:rPr>
          <w:rFonts w:ascii="Arial" w:hAnsi="Arial" w:cs="Arial"/>
          <w:sz w:val="22"/>
          <w:szCs w:val="22"/>
        </w:rPr>
        <w:t>albo</w:t>
      </w:r>
    </w:p>
    <w:p w:rsidR="002659A5" w:rsidRPr="009262A9" w:rsidRDefault="002659A5" w:rsidP="002659A5">
      <w:pPr>
        <w:numPr>
          <w:ilvl w:val="1"/>
          <w:numId w:val="11"/>
        </w:numPr>
        <w:jc w:val="both"/>
        <w:rPr>
          <w:rFonts w:ascii="Arial" w:hAnsi="Arial" w:cs="Arial"/>
          <w:sz w:val="22"/>
          <w:szCs w:val="22"/>
        </w:rPr>
      </w:pPr>
      <w:r w:rsidRPr="009262A9">
        <w:rPr>
          <w:rFonts w:ascii="Arial" w:hAnsi="Arial" w:cs="Arial"/>
          <w:sz w:val="22"/>
          <w:szCs w:val="22"/>
        </w:rPr>
        <w:t>złożenie oświadczenia obojga małżonków z podpisami poświadczonymi notarialnie o nabywaniu nieruchomości do majątku osobistego jednego z nich, ze środków pochodzących z tego majątku.</w:t>
      </w:r>
    </w:p>
    <w:p w:rsidR="002659A5" w:rsidRPr="007E62FD" w:rsidRDefault="002659A5" w:rsidP="002659A5">
      <w:pPr>
        <w:ind w:left="1080"/>
        <w:jc w:val="both"/>
        <w:rPr>
          <w:rFonts w:ascii="Arial" w:hAnsi="Arial" w:cs="Arial"/>
          <w:sz w:val="10"/>
          <w:szCs w:val="22"/>
        </w:rPr>
      </w:pPr>
    </w:p>
    <w:p w:rsidR="002659A5" w:rsidRPr="009262A9" w:rsidRDefault="002659A5" w:rsidP="002659A5">
      <w:pPr>
        <w:ind w:firstLine="567"/>
        <w:jc w:val="both"/>
        <w:rPr>
          <w:rFonts w:ascii="Arial" w:hAnsi="Arial" w:cs="Arial"/>
          <w:sz w:val="22"/>
          <w:szCs w:val="22"/>
        </w:rPr>
      </w:pPr>
      <w:r w:rsidRPr="009262A9">
        <w:rPr>
          <w:rFonts w:ascii="Arial" w:hAnsi="Arial" w:cs="Arial"/>
          <w:sz w:val="22"/>
          <w:szCs w:val="22"/>
        </w:rPr>
        <w:t xml:space="preserve">Niedostarczenie wskazanych dokumentów skutkować będzie niedopuszczeniem </w:t>
      </w:r>
      <w:r w:rsidR="00A877AA" w:rsidRPr="009262A9">
        <w:rPr>
          <w:rFonts w:ascii="Arial" w:hAnsi="Arial" w:cs="Arial"/>
          <w:sz w:val="22"/>
          <w:szCs w:val="22"/>
        </w:rPr>
        <w:t>do </w:t>
      </w:r>
      <w:r w:rsidRPr="009262A9">
        <w:rPr>
          <w:rFonts w:ascii="Arial" w:hAnsi="Arial" w:cs="Arial"/>
          <w:sz w:val="22"/>
          <w:szCs w:val="22"/>
        </w:rPr>
        <w:t>przetargu.</w:t>
      </w:r>
    </w:p>
    <w:p w:rsidR="002659A5" w:rsidRPr="009262A9" w:rsidRDefault="002659A5" w:rsidP="002659A5">
      <w:pPr>
        <w:ind w:firstLine="567"/>
        <w:jc w:val="both"/>
        <w:rPr>
          <w:rFonts w:ascii="Arial" w:hAnsi="Arial" w:cs="Arial"/>
          <w:sz w:val="22"/>
          <w:szCs w:val="22"/>
        </w:rPr>
      </w:pPr>
      <w:r w:rsidRPr="009262A9">
        <w:rPr>
          <w:rFonts w:ascii="Arial" w:hAnsi="Arial" w:cs="Arial"/>
          <w:sz w:val="22"/>
          <w:szCs w:val="22"/>
        </w:rPr>
        <w:t>Pełnomocnictwo do zawarcia umowy sprzedaży wymaga formy aktu notarialnego.</w:t>
      </w:r>
    </w:p>
    <w:p w:rsidR="002659A5" w:rsidRPr="009262A9" w:rsidRDefault="002659A5" w:rsidP="002659A5">
      <w:pPr>
        <w:pStyle w:val="Tekstpodstawowy"/>
        <w:spacing w:after="0"/>
        <w:ind w:firstLine="567"/>
        <w:jc w:val="both"/>
        <w:rPr>
          <w:rFonts w:ascii="Arial" w:hAnsi="Arial" w:cs="Arial"/>
          <w:sz w:val="22"/>
          <w:szCs w:val="22"/>
        </w:rPr>
      </w:pPr>
      <w:bookmarkStart w:id="6" w:name="_Hlk516476042"/>
      <w:r w:rsidRPr="009262A9">
        <w:rPr>
          <w:rFonts w:ascii="Arial" w:hAnsi="Arial" w:cs="Arial"/>
          <w:sz w:val="22"/>
          <w:szCs w:val="22"/>
        </w:rPr>
        <w:t>Koszty związane z nabyciem nieruchomości ponosi nabywca nieruchomości.</w:t>
      </w:r>
    </w:p>
    <w:bookmarkEnd w:id="6"/>
    <w:p w:rsidR="002659A5" w:rsidRPr="009262A9" w:rsidRDefault="002659A5" w:rsidP="002659A5">
      <w:pPr>
        <w:pStyle w:val="Tekstpodstawowy"/>
        <w:spacing w:after="0"/>
        <w:ind w:firstLine="567"/>
        <w:jc w:val="both"/>
        <w:rPr>
          <w:rFonts w:ascii="Arial" w:hAnsi="Arial" w:cs="Arial"/>
          <w:b/>
          <w:sz w:val="22"/>
          <w:szCs w:val="22"/>
        </w:rPr>
      </w:pPr>
      <w:r w:rsidRPr="009262A9">
        <w:rPr>
          <w:rFonts w:ascii="Arial" w:hAnsi="Arial" w:cs="Arial"/>
          <w:sz w:val="22"/>
          <w:szCs w:val="22"/>
        </w:rPr>
        <w:t>Pozostałe informacje zawarte są w warunkach przetargu, stanowiących integralną część niniejszego ogłoszenia, które zamieszczone są na stronach internetowych: www.znwl.pl oraz www.bip.lodzkie.pl.</w:t>
      </w:r>
    </w:p>
    <w:p w:rsidR="002659A5" w:rsidRPr="009262A9" w:rsidRDefault="002659A5" w:rsidP="002659A5">
      <w:pPr>
        <w:pStyle w:val="Tekstpodstawowy"/>
        <w:spacing w:after="0"/>
        <w:ind w:firstLine="567"/>
        <w:jc w:val="both"/>
        <w:rPr>
          <w:rFonts w:ascii="Arial" w:hAnsi="Arial" w:cs="Arial"/>
          <w:sz w:val="22"/>
          <w:szCs w:val="22"/>
        </w:rPr>
      </w:pPr>
      <w:r w:rsidRPr="009262A9">
        <w:rPr>
          <w:rFonts w:ascii="Arial" w:hAnsi="Arial" w:cs="Arial"/>
          <w:sz w:val="22"/>
          <w:szCs w:val="22"/>
        </w:rPr>
        <w:t xml:space="preserve">Termin oględzin nieruchomości można ustalić bądź dodatkowe informacje uzyskać pod numerem telefonu 42 205-58-71, </w:t>
      </w:r>
      <w:r w:rsidR="00FD641C">
        <w:rPr>
          <w:rFonts w:ascii="Arial" w:hAnsi="Arial" w:cs="Arial"/>
          <w:sz w:val="22"/>
          <w:szCs w:val="22"/>
        </w:rPr>
        <w:t xml:space="preserve">42 </w:t>
      </w:r>
      <w:r w:rsidRPr="009262A9">
        <w:rPr>
          <w:rFonts w:ascii="Arial" w:hAnsi="Arial" w:cs="Arial"/>
          <w:sz w:val="22"/>
          <w:szCs w:val="22"/>
        </w:rPr>
        <w:t xml:space="preserve">205-58-72. </w:t>
      </w:r>
    </w:p>
    <w:p w:rsidR="002659A5" w:rsidRPr="009262A9" w:rsidRDefault="002659A5" w:rsidP="002659A5">
      <w:pPr>
        <w:pStyle w:val="Tekstpodstawowy"/>
        <w:spacing w:after="0"/>
        <w:ind w:firstLine="567"/>
        <w:jc w:val="both"/>
        <w:rPr>
          <w:rFonts w:ascii="Arial" w:hAnsi="Arial" w:cs="Arial"/>
          <w:sz w:val="22"/>
          <w:szCs w:val="22"/>
        </w:rPr>
      </w:pPr>
      <w:r w:rsidRPr="009262A9">
        <w:rPr>
          <w:rFonts w:ascii="Arial" w:hAnsi="Arial" w:cs="Arial"/>
          <w:sz w:val="22"/>
          <w:szCs w:val="22"/>
        </w:rPr>
        <w:t>Zarząd Nieruchomości Województwa Łódzkiego, działający w imieniu Zarządu Województwa Łódzkiego, może odwołać ogłoszony przetarg jedynie z ważnych powodów.</w:t>
      </w:r>
    </w:p>
    <w:p w:rsidR="00A75F5E" w:rsidRPr="009262A9" w:rsidRDefault="00A75F5E" w:rsidP="00A75F5E">
      <w:pPr>
        <w:ind w:firstLine="567"/>
        <w:jc w:val="both"/>
        <w:rPr>
          <w:rFonts w:ascii="Arial" w:hAnsi="Arial" w:cs="Arial"/>
          <w:sz w:val="22"/>
          <w:szCs w:val="22"/>
        </w:rPr>
      </w:pPr>
    </w:p>
    <w:p w:rsidR="00A75F5E" w:rsidRPr="009262A9" w:rsidRDefault="00A75F5E" w:rsidP="00A75F5E">
      <w:pPr>
        <w:rPr>
          <w:rFonts w:ascii="Arial" w:hAnsi="Arial" w:cs="Arial"/>
          <w:sz w:val="22"/>
          <w:szCs w:val="22"/>
        </w:rPr>
      </w:pPr>
    </w:p>
    <w:p w:rsidR="00A75F5E" w:rsidRPr="009262A9" w:rsidRDefault="00A75F5E" w:rsidP="00A75F5E">
      <w:pPr>
        <w:rPr>
          <w:rFonts w:ascii="Arial" w:hAnsi="Arial" w:cs="Arial"/>
          <w:sz w:val="22"/>
          <w:szCs w:val="22"/>
        </w:rPr>
      </w:pPr>
    </w:p>
    <w:p w:rsidR="00A75F5E" w:rsidRPr="009262A9" w:rsidRDefault="00A75F5E" w:rsidP="00A75F5E">
      <w:pPr>
        <w:rPr>
          <w:rFonts w:ascii="Arial" w:hAnsi="Arial" w:cs="Arial"/>
          <w:sz w:val="22"/>
          <w:szCs w:val="22"/>
        </w:rPr>
      </w:pPr>
    </w:p>
    <w:sectPr w:rsidR="00A75F5E" w:rsidRPr="009262A9" w:rsidSect="00C404D6">
      <w:footerReference w:type="default" r:id="rId7"/>
      <w:pgSz w:w="11906" w:h="16838" w:code="9"/>
      <w:pgMar w:top="1134" w:right="1418" w:bottom="1418" w:left="1418" w:header="709" w:footer="90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6B7C" w:rsidRDefault="002C6B7C" w:rsidP="00A75F5E">
      <w:r>
        <w:separator/>
      </w:r>
    </w:p>
  </w:endnote>
  <w:endnote w:type="continuationSeparator" w:id="0">
    <w:p w:rsidR="002C6B7C" w:rsidRDefault="002C6B7C" w:rsidP="00A75F5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color w:val="808080" w:themeColor="background1" w:themeShade="80"/>
      </w:rPr>
      <w:id w:val="508796814"/>
      <w:docPartObj>
        <w:docPartGallery w:val="Page Numbers (Bottom of Page)"/>
        <w:docPartUnique/>
      </w:docPartObj>
    </w:sdtPr>
    <w:sdtContent>
      <w:sdt>
        <w:sdtPr>
          <w:rPr>
            <w:i/>
            <w:color w:val="808080" w:themeColor="background1" w:themeShade="80"/>
          </w:rPr>
          <w:id w:val="98381352"/>
          <w:docPartObj>
            <w:docPartGallery w:val="Page Numbers (Top of Page)"/>
            <w:docPartUnique/>
          </w:docPartObj>
        </w:sdtPr>
        <w:sdtContent>
          <w:p w:rsidR="00492AD5" w:rsidRPr="00FD5299" w:rsidRDefault="005F3D13" w:rsidP="003E2ED5">
            <w:pPr>
              <w:pStyle w:val="Stopka"/>
              <w:jc w:val="center"/>
              <w:rPr>
                <w:i/>
                <w:color w:val="808080" w:themeColor="background1" w:themeShade="80"/>
              </w:rPr>
            </w:pPr>
            <w:r w:rsidRPr="005F3D13">
              <w:rPr>
                <w:i/>
                <w:noProof/>
                <w:color w:val="808080" w:themeColor="background1" w:themeShade="80"/>
              </w:rPr>
              <w:drawing>
                <wp:inline distT="0" distB="0" distL="0" distR="0">
                  <wp:extent cx="4551972" cy="720000"/>
                  <wp:effectExtent l="19050" t="0" r="978" b="0"/>
                  <wp:docPr id="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51972" cy="720000"/>
                          </a:xfrm>
                          <a:prstGeom prst="rect">
                            <a:avLst/>
                          </a:prstGeom>
                          <a:noFill/>
                          <a:ln>
                            <a:noFill/>
                          </a:ln>
                        </pic:spPr>
                      </pic:pic>
                    </a:graphicData>
                  </a:graphic>
                </wp:inline>
              </w:drawing>
            </w:r>
            <w:r w:rsidR="00492AD5" w:rsidRPr="00FD5299">
              <w:rPr>
                <w:i/>
                <w:color w:val="808080" w:themeColor="background1" w:themeShade="80"/>
              </w:rPr>
              <w:t xml:space="preserve">Strona </w:t>
            </w:r>
            <w:r w:rsidR="00D11301" w:rsidRPr="00FD5299">
              <w:rPr>
                <w:b/>
                <w:i/>
                <w:color w:val="808080" w:themeColor="background1" w:themeShade="80"/>
              </w:rPr>
              <w:fldChar w:fldCharType="begin"/>
            </w:r>
            <w:r w:rsidR="00492AD5" w:rsidRPr="00FD5299">
              <w:rPr>
                <w:b/>
                <w:i/>
                <w:color w:val="808080" w:themeColor="background1" w:themeShade="80"/>
              </w:rPr>
              <w:instrText>PAGE</w:instrText>
            </w:r>
            <w:r w:rsidR="00D11301" w:rsidRPr="00FD5299">
              <w:rPr>
                <w:b/>
                <w:i/>
                <w:color w:val="808080" w:themeColor="background1" w:themeShade="80"/>
              </w:rPr>
              <w:fldChar w:fldCharType="separate"/>
            </w:r>
            <w:r w:rsidR="00970C1D">
              <w:rPr>
                <w:b/>
                <w:i/>
                <w:noProof/>
                <w:color w:val="808080" w:themeColor="background1" w:themeShade="80"/>
              </w:rPr>
              <w:t>2</w:t>
            </w:r>
            <w:r w:rsidR="00D11301" w:rsidRPr="00FD5299">
              <w:rPr>
                <w:b/>
                <w:i/>
                <w:color w:val="808080" w:themeColor="background1" w:themeShade="80"/>
              </w:rPr>
              <w:fldChar w:fldCharType="end"/>
            </w:r>
            <w:r w:rsidR="00492AD5" w:rsidRPr="00FD5299">
              <w:rPr>
                <w:i/>
                <w:color w:val="808080" w:themeColor="background1" w:themeShade="80"/>
              </w:rPr>
              <w:t xml:space="preserve"> z </w:t>
            </w:r>
            <w:r w:rsidR="00D11301" w:rsidRPr="00FD5299">
              <w:rPr>
                <w:b/>
                <w:i/>
                <w:color w:val="808080" w:themeColor="background1" w:themeShade="80"/>
              </w:rPr>
              <w:fldChar w:fldCharType="begin"/>
            </w:r>
            <w:r w:rsidR="00492AD5" w:rsidRPr="00FD5299">
              <w:rPr>
                <w:b/>
                <w:i/>
                <w:color w:val="808080" w:themeColor="background1" w:themeShade="80"/>
              </w:rPr>
              <w:instrText>NUMPAGES</w:instrText>
            </w:r>
            <w:r w:rsidR="00D11301" w:rsidRPr="00FD5299">
              <w:rPr>
                <w:b/>
                <w:i/>
                <w:color w:val="808080" w:themeColor="background1" w:themeShade="80"/>
              </w:rPr>
              <w:fldChar w:fldCharType="separate"/>
            </w:r>
            <w:r w:rsidR="00970C1D">
              <w:rPr>
                <w:b/>
                <w:i/>
                <w:noProof/>
                <w:color w:val="808080" w:themeColor="background1" w:themeShade="80"/>
              </w:rPr>
              <w:t>3</w:t>
            </w:r>
            <w:r w:rsidR="00D11301" w:rsidRPr="00FD5299">
              <w:rPr>
                <w:b/>
                <w:i/>
                <w:color w:val="808080" w:themeColor="background1" w:themeShade="80"/>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6B7C" w:rsidRDefault="002C6B7C" w:rsidP="00A75F5E">
      <w:r>
        <w:separator/>
      </w:r>
    </w:p>
  </w:footnote>
  <w:footnote w:type="continuationSeparator" w:id="0">
    <w:p w:rsidR="002C6B7C" w:rsidRDefault="002C6B7C" w:rsidP="00A75F5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C7F53"/>
    <w:multiLevelType w:val="hybridMultilevel"/>
    <w:tmpl w:val="C3ECDC7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10885BEE"/>
    <w:multiLevelType w:val="hybridMultilevel"/>
    <w:tmpl w:val="FB2C8ACE"/>
    <w:lvl w:ilvl="0" w:tplc="9758B796">
      <w:start w:val="1"/>
      <w:numFmt w:val="bullet"/>
      <w:lvlText w:val=""/>
      <w:lvlJc w:val="left"/>
      <w:pPr>
        <w:ind w:left="1350" w:hanging="360"/>
      </w:pPr>
      <w:rPr>
        <w:rFonts w:ascii="Symbol" w:hAnsi="Symbol" w:hint="default"/>
      </w:rPr>
    </w:lvl>
    <w:lvl w:ilvl="1" w:tplc="04150003" w:tentative="1">
      <w:start w:val="1"/>
      <w:numFmt w:val="bullet"/>
      <w:lvlText w:val="o"/>
      <w:lvlJc w:val="left"/>
      <w:pPr>
        <w:ind w:left="2070" w:hanging="360"/>
      </w:pPr>
      <w:rPr>
        <w:rFonts w:ascii="Courier New" w:hAnsi="Courier New" w:cs="Courier New" w:hint="default"/>
      </w:rPr>
    </w:lvl>
    <w:lvl w:ilvl="2" w:tplc="04150005" w:tentative="1">
      <w:start w:val="1"/>
      <w:numFmt w:val="bullet"/>
      <w:lvlText w:val=""/>
      <w:lvlJc w:val="left"/>
      <w:pPr>
        <w:ind w:left="2790" w:hanging="360"/>
      </w:pPr>
      <w:rPr>
        <w:rFonts w:ascii="Wingdings" w:hAnsi="Wingdings" w:hint="default"/>
      </w:rPr>
    </w:lvl>
    <w:lvl w:ilvl="3" w:tplc="04150001" w:tentative="1">
      <w:start w:val="1"/>
      <w:numFmt w:val="bullet"/>
      <w:lvlText w:val=""/>
      <w:lvlJc w:val="left"/>
      <w:pPr>
        <w:ind w:left="3510" w:hanging="360"/>
      </w:pPr>
      <w:rPr>
        <w:rFonts w:ascii="Symbol" w:hAnsi="Symbol" w:hint="default"/>
      </w:rPr>
    </w:lvl>
    <w:lvl w:ilvl="4" w:tplc="04150003" w:tentative="1">
      <w:start w:val="1"/>
      <w:numFmt w:val="bullet"/>
      <w:lvlText w:val="o"/>
      <w:lvlJc w:val="left"/>
      <w:pPr>
        <w:ind w:left="4230" w:hanging="360"/>
      </w:pPr>
      <w:rPr>
        <w:rFonts w:ascii="Courier New" w:hAnsi="Courier New" w:cs="Courier New" w:hint="default"/>
      </w:rPr>
    </w:lvl>
    <w:lvl w:ilvl="5" w:tplc="04150005" w:tentative="1">
      <w:start w:val="1"/>
      <w:numFmt w:val="bullet"/>
      <w:lvlText w:val=""/>
      <w:lvlJc w:val="left"/>
      <w:pPr>
        <w:ind w:left="4950" w:hanging="360"/>
      </w:pPr>
      <w:rPr>
        <w:rFonts w:ascii="Wingdings" w:hAnsi="Wingdings" w:hint="default"/>
      </w:rPr>
    </w:lvl>
    <w:lvl w:ilvl="6" w:tplc="04150001" w:tentative="1">
      <w:start w:val="1"/>
      <w:numFmt w:val="bullet"/>
      <w:lvlText w:val=""/>
      <w:lvlJc w:val="left"/>
      <w:pPr>
        <w:ind w:left="5670" w:hanging="360"/>
      </w:pPr>
      <w:rPr>
        <w:rFonts w:ascii="Symbol" w:hAnsi="Symbol" w:hint="default"/>
      </w:rPr>
    </w:lvl>
    <w:lvl w:ilvl="7" w:tplc="04150003" w:tentative="1">
      <w:start w:val="1"/>
      <w:numFmt w:val="bullet"/>
      <w:lvlText w:val="o"/>
      <w:lvlJc w:val="left"/>
      <w:pPr>
        <w:ind w:left="6390" w:hanging="360"/>
      </w:pPr>
      <w:rPr>
        <w:rFonts w:ascii="Courier New" w:hAnsi="Courier New" w:cs="Courier New" w:hint="default"/>
      </w:rPr>
    </w:lvl>
    <w:lvl w:ilvl="8" w:tplc="04150005" w:tentative="1">
      <w:start w:val="1"/>
      <w:numFmt w:val="bullet"/>
      <w:lvlText w:val=""/>
      <w:lvlJc w:val="left"/>
      <w:pPr>
        <w:ind w:left="7110" w:hanging="360"/>
      </w:pPr>
      <w:rPr>
        <w:rFonts w:ascii="Wingdings" w:hAnsi="Wingdings" w:hint="default"/>
      </w:rPr>
    </w:lvl>
  </w:abstractNum>
  <w:abstractNum w:abstractNumId="2">
    <w:nsid w:val="20F048FD"/>
    <w:multiLevelType w:val="hybridMultilevel"/>
    <w:tmpl w:val="C6847040"/>
    <w:lvl w:ilvl="0" w:tplc="04150001">
      <w:start w:val="1"/>
      <w:numFmt w:val="bullet"/>
      <w:lvlText w:val=""/>
      <w:lvlJc w:val="left"/>
      <w:pPr>
        <w:ind w:left="1410" w:hanging="360"/>
      </w:pPr>
      <w:rPr>
        <w:rFonts w:ascii="Symbol" w:hAnsi="Symbol" w:hint="default"/>
      </w:rPr>
    </w:lvl>
    <w:lvl w:ilvl="1" w:tplc="04150003" w:tentative="1">
      <w:start w:val="1"/>
      <w:numFmt w:val="bullet"/>
      <w:lvlText w:val="o"/>
      <w:lvlJc w:val="left"/>
      <w:pPr>
        <w:ind w:left="2130" w:hanging="360"/>
      </w:pPr>
      <w:rPr>
        <w:rFonts w:ascii="Courier New" w:hAnsi="Courier New" w:cs="Courier New" w:hint="default"/>
      </w:rPr>
    </w:lvl>
    <w:lvl w:ilvl="2" w:tplc="04150005" w:tentative="1">
      <w:start w:val="1"/>
      <w:numFmt w:val="bullet"/>
      <w:lvlText w:val=""/>
      <w:lvlJc w:val="left"/>
      <w:pPr>
        <w:ind w:left="2850" w:hanging="360"/>
      </w:pPr>
      <w:rPr>
        <w:rFonts w:ascii="Wingdings" w:hAnsi="Wingdings" w:hint="default"/>
      </w:rPr>
    </w:lvl>
    <w:lvl w:ilvl="3" w:tplc="04150001" w:tentative="1">
      <w:start w:val="1"/>
      <w:numFmt w:val="bullet"/>
      <w:lvlText w:val=""/>
      <w:lvlJc w:val="left"/>
      <w:pPr>
        <w:ind w:left="3570" w:hanging="360"/>
      </w:pPr>
      <w:rPr>
        <w:rFonts w:ascii="Symbol" w:hAnsi="Symbol" w:hint="default"/>
      </w:rPr>
    </w:lvl>
    <w:lvl w:ilvl="4" w:tplc="04150003" w:tentative="1">
      <w:start w:val="1"/>
      <w:numFmt w:val="bullet"/>
      <w:lvlText w:val="o"/>
      <w:lvlJc w:val="left"/>
      <w:pPr>
        <w:ind w:left="4290" w:hanging="360"/>
      </w:pPr>
      <w:rPr>
        <w:rFonts w:ascii="Courier New" w:hAnsi="Courier New" w:cs="Courier New" w:hint="default"/>
      </w:rPr>
    </w:lvl>
    <w:lvl w:ilvl="5" w:tplc="04150005" w:tentative="1">
      <w:start w:val="1"/>
      <w:numFmt w:val="bullet"/>
      <w:lvlText w:val=""/>
      <w:lvlJc w:val="left"/>
      <w:pPr>
        <w:ind w:left="5010" w:hanging="360"/>
      </w:pPr>
      <w:rPr>
        <w:rFonts w:ascii="Wingdings" w:hAnsi="Wingdings" w:hint="default"/>
      </w:rPr>
    </w:lvl>
    <w:lvl w:ilvl="6" w:tplc="04150001" w:tentative="1">
      <w:start w:val="1"/>
      <w:numFmt w:val="bullet"/>
      <w:lvlText w:val=""/>
      <w:lvlJc w:val="left"/>
      <w:pPr>
        <w:ind w:left="5730" w:hanging="360"/>
      </w:pPr>
      <w:rPr>
        <w:rFonts w:ascii="Symbol" w:hAnsi="Symbol" w:hint="default"/>
      </w:rPr>
    </w:lvl>
    <w:lvl w:ilvl="7" w:tplc="04150003" w:tentative="1">
      <w:start w:val="1"/>
      <w:numFmt w:val="bullet"/>
      <w:lvlText w:val="o"/>
      <w:lvlJc w:val="left"/>
      <w:pPr>
        <w:ind w:left="6450" w:hanging="360"/>
      </w:pPr>
      <w:rPr>
        <w:rFonts w:ascii="Courier New" w:hAnsi="Courier New" w:cs="Courier New" w:hint="default"/>
      </w:rPr>
    </w:lvl>
    <w:lvl w:ilvl="8" w:tplc="04150005" w:tentative="1">
      <w:start w:val="1"/>
      <w:numFmt w:val="bullet"/>
      <w:lvlText w:val=""/>
      <w:lvlJc w:val="left"/>
      <w:pPr>
        <w:ind w:left="7170" w:hanging="360"/>
      </w:pPr>
      <w:rPr>
        <w:rFonts w:ascii="Wingdings" w:hAnsi="Wingdings" w:hint="default"/>
      </w:rPr>
    </w:lvl>
  </w:abstractNum>
  <w:abstractNum w:abstractNumId="3">
    <w:nsid w:val="22EC6E63"/>
    <w:multiLevelType w:val="hybridMultilevel"/>
    <w:tmpl w:val="5DF28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3BF26DC3"/>
    <w:multiLevelType w:val="hybridMultilevel"/>
    <w:tmpl w:val="3EE072D2"/>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3DCE3FA6"/>
    <w:multiLevelType w:val="hybridMultilevel"/>
    <w:tmpl w:val="820099FA"/>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45BA2220"/>
    <w:multiLevelType w:val="hybridMultilevel"/>
    <w:tmpl w:val="CEE0F7F0"/>
    <w:lvl w:ilvl="0" w:tplc="39783268">
      <w:start w:val="1"/>
      <w:numFmt w:val="bullet"/>
      <w:lvlText w:val=""/>
      <w:lvlJc w:val="left"/>
      <w:pPr>
        <w:ind w:left="720" w:hanging="360"/>
      </w:pPr>
      <w:rPr>
        <w:rFonts w:ascii="Symbol" w:hAnsi="Symbol" w:hint="default"/>
        <w:sz w:val="22"/>
      </w:rPr>
    </w:lvl>
    <w:lvl w:ilvl="1" w:tplc="9758B796">
      <w:start w:val="1"/>
      <w:numFmt w:val="bullet"/>
      <w:lvlText w:val=""/>
      <w:lvlJc w:val="left"/>
      <w:pPr>
        <w:tabs>
          <w:tab w:val="num" w:pos="1440"/>
        </w:tabs>
        <w:ind w:left="1440" w:hanging="360"/>
      </w:pPr>
      <w:rPr>
        <w:rFonts w:ascii="Symbol" w:hAnsi="Symbol" w:hint="default"/>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7">
    <w:nsid w:val="4A96250C"/>
    <w:multiLevelType w:val="hybridMultilevel"/>
    <w:tmpl w:val="08AC15D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nsid w:val="4DE874A3"/>
    <w:multiLevelType w:val="hybridMultilevel"/>
    <w:tmpl w:val="C630D8A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51B8351D"/>
    <w:multiLevelType w:val="hybridMultilevel"/>
    <w:tmpl w:val="910842EE"/>
    <w:lvl w:ilvl="0" w:tplc="04150001">
      <w:start w:val="1"/>
      <w:numFmt w:val="bullet"/>
      <w:lvlText w:val=""/>
      <w:lvlJc w:val="left"/>
      <w:pPr>
        <w:ind w:left="1283" w:hanging="360"/>
      </w:pPr>
      <w:rPr>
        <w:rFonts w:ascii="Symbol" w:hAnsi="Symbol" w:hint="default"/>
      </w:rPr>
    </w:lvl>
    <w:lvl w:ilvl="1" w:tplc="04150003" w:tentative="1">
      <w:start w:val="1"/>
      <w:numFmt w:val="bullet"/>
      <w:lvlText w:val="o"/>
      <w:lvlJc w:val="left"/>
      <w:pPr>
        <w:ind w:left="2003" w:hanging="360"/>
      </w:pPr>
      <w:rPr>
        <w:rFonts w:ascii="Courier New" w:hAnsi="Courier New" w:cs="Courier New" w:hint="default"/>
      </w:rPr>
    </w:lvl>
    <w:lvl w:ilvl="2" w:tplc="04150005" w:tentative="1">
      <w:start w:val="1"/>
      <w:numFmt w:val="bullet"/>
      <w:lvlText w:val=""/>
      <w:lvlJc w:val="left"/>
      <w:pPr>
        <w:ind w:left="2723" w:hanging="360"/>
      </w:pPr>
      <w:rPr>
        <w:rFonts w:ascii="Wingdings" w:hAnsi="Wingdings" w:hint="default"/>
      </w:rPr>
    </w:lvl>
    <w:lvl w:ilvl="3" w:tplc="04150001" w:tentative="1">
      <w:start w:val="1"/>
      <w:numFmt w:val="bullet"/>
      <w:lvlText w:val=""/>
      <w:lvlJc w:val="left"/>
      <w:pPr>
        <w:ind w:left="3443" w:hanging="360"/>
      </w:pPr>
      <w:rPr>
        <w:rFonts w:ascii="Symbol" w:hAnsi="Symbol" w:hint="default"/>
      </w:rPr>
    </w:lvl>
    <w:lvl w:ilvl="4" w:tplc="04150003" w:tentative="1">
      <w:start w:val="1"/>
      <w:numFmt w:val="bullet"/>
      <w:lvlText w:val="o"/>
      <w:lvlJc w:val="left"/>
      <w:pPr>
        <w:ind w:left="4163" w:hanging="360"/>
      </w:pPr>
      <w:rPr>
        <w:rFonts w:ascii="Courier New" w:hAnsi="Courier New" w:cs="Courier New" w:hint="default"/>
      </w:rPr>
    </w:lvl>
    <w:lvl w:ilvl="5" w:tplc="04150005" w:tentative="1">
      <w:start w:val="1"/>
      <w:numFmt w:val="bullet"/>
      <w:lvlText w:val=""/>
      <w:lvlJc w:val="left"/>
      <w:pPr>
        <w:ind w:left="4883" w:hanging="360"/>
      </w:pPr>
      <w:rPr>
        <w:rFonts w:ascii="Wingdings" w:hAnsi="Wingdings" w:hint="default"/>
      </w:rPr>
    </w:lvl>
    <w:lvl w:ilvl="6" w:tplc="04150001" w:tentative="1">
      <w:start w:val="1"/>
      <w:numFmt w:val="bullet"/>
      <w:lvlText w:val=""/>
      <w:lvlJc w:val="left"/>
      <w:pPr>
        <w:ind w:left="5603" w:hanging="360"/>
      </w:pPr>
      <w:rPr>
        <w:rFonts w:ascii="Symbol" w:hAnsi="Symbol" w:hint="default"/>
      </w:rPr>
    </w:lvl>
    <w:lvl w:ilvl="7" w:tplc="04150003" w:tentative="1">
      <w:start w:val="1"/>
      <w:numFmt w:val="bullet"/>
      <w:lvlText w:val="o"/>
      <w:lvlJc w:val="left"/>
      <w:pPr>
        <w:ind w:left="6323" w:hanging="360"/>
      </w:pPr>
      <w:rPr>
        <w:rFonts w:ascii="Courier New" w:hAnsi="Courier New" w:cs="Courier New" w:hint="default"/>
      </w:rPr>
    </w:lvl>
    <w:lvl w:ilvl="8" w:tplc="04150005" w:tentative="1">
      <w:start w:val="1"/>
      <w:numFmt w:val="bullet"/>
      <w:lvlText w:val=""/>
      <w:lvlJc w:val="left"/>
      <w:pPr>
        <w:ind w:left="7043" w:hanging="360"/>
      </w:pPr>
      <w:rPr>
        <w:rFonts w:ascii="Wingdings" w:hAnsi="Wingdings" w:hint="default"/>
      </w:rPr>
    </w:lvl>
  </w:abstractNum>
  <w:abstractNum w:abstractNumId="10">
    <w:nsid w:val="528463AA"/>
    <w:multiLevelType w:val="hybridMultilevel"/>
    <w:tmpl w:val="4502DF66"/>
    <w:lvl w:ilvl="0" w:tplc="DE5E4776">
      <w:start w:val="1"/>
      <w:numFmt w:val="bullet"/>
      <w:lvlText w:val=""/>
      <w:lvlJc w:val="left"/>
      <w:pPr>
        <w:ind w:left="720" w:hanging="360"/>
      </w:pPr>
      <w:rPr>
        <w:rFonts w:ascii="Symbol" w:hAnsi="Symbol" w:hint="default"/>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nsid w:val="638E10BC"/>
    <w:multiLevelType w:val="hybridMultilevel"/>
    <w:tmpl w:val="EEA4C06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76277FE4"/>
    <w:multiLevelType w:val="hybridMultilevel"/>
    <w:tmpl w:val="DB84DBB4"/>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1"/>
  </w:num>
  <w:num w:numId="4">
    <w:abstractNumId w:val="2"/>
  </w:num>
  <w:num w:numId="5">
    <w:abstractNumId w:val="0"/>
  </w:num>
  <w:num w:numId="6">
    <w:abstractNumId w:val="7"/>
  </w:num>
  <w:num w:numId="7">
    <w:abstractNumId w:val="12"/>
  </w:num>
  <w:num w:numId="8">
    <w:abstractNumId w:val="8"/>
  </w:num>
  <w:num w:numId="9">
    <w:abstractNumId w:val="3"/>
  </w:num>
  <w:num w:numId="10">
    <w:abstractNumId w:val="4"/>
  </w:num>
  <w:num w:numId="11">
    <w:abstractNumId w:val="5"/>
  </w:num>
  <w:num w:numId="12">
    <w:abstractNumId w:val="9"/>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proofState w:spelling="clean"/>
  <w:defaultTabStop w:val="708"/>
  <w:hyphenationZone w:val="425"/>
  <w:characterSpacingControl w:val="doNotCompress"/>
  <w:hdrShapeDefaults>
    <o:shapedefaults v:ext="edit" spidmax="43010"/>
  </w:hdrShapeDefaults>
  <w:footnotePr>
    <w:footnote w:id="-1"/>
    <w:footnote w:id="0"/>
  </w:footnotePr>
  <w:endnotePr>
    <w:endnote w:id="-1"/>
    <w:endnote w:id="0"/>
  </w:endnotePr>
  <w:compat/>
  <w:rsids>
    <w:rsidRoot w:val="00A75F5E"/>
    <w:rsid w:val="00042465"/>
    <w:rsid w:val="00056118"/>
    <w:rsid w:val="00063CA6"/>
    <w:rsid w:val="0007386B"/>
    <w:rsid w:val="0007396F"/>
    <w:rsid w:val="0008171C"/>
    <w:rsid w:val="000823A4"/>
    <w:rsid w:val="00083BDF"/>
    <w:rsid w:val="000A2360"/>
    <w:rsid w:val="000A4925"/>
    <w:rsid w:val="000C5709"/>
    <w:rsid w:val="000D147E"/>
    <w:rsid w:val="000D58A8"/>
    <w:rsid w:val="000F6C30"/>
    <w:rsid w:val="0013405E"/>
    <w:rsid w:val="00141952"/>
    <w:rsid w:val="00153C94"/>
    <w:rsid w:val="00154E56"/>
    <w:rsid w:val="001939A8"/>
    <w:rsid w:val="001C05A0"/>
    <w:rsid w:val="001E013B"/>
    <w:rsid w:val="00235CA0"/>
    <w:rsid w:val="002659A5"/>
    <w:rsid w:val="0026668E"/>
    <w:rsid w:val="00266787"/>
    <w:rsid w:val="002A5794"/>
    <w:rsid w:val="002B272A"/>
    <w:rsid w:val="002B3759"/>
    <w:rsid w:val="002C6B7C"/>
    <w:rsid w:val="002C757B"/>
    <w:rsid w:val="002D24ED"/>
    <w:rsid w:val="002E40B9"/>
    <w:rsid w:val="002E45A5"/>
    <w:rsid w:val="00303511"/>
    <w:rsid w:val="00351888"/>
    <w:rsid w:val="00356EEA"/>
    <w:rsid w:val="0035746D"/>
    <w:rsid w:val="0036190D"/>
    <w:rsid w:val="00367243"/>
    <w:rsid w:val="00383673"/>
    <w:rsid w:val="003A070C"/>
    <w:rsid w:val="003A4D2D"/>
    <w:rsid w:val="003B5A2A"/>
    <w:rsid w:val="003C56DE"/>
    <w:rsid w:val="003D4523"/>
    <w:rsid w:val="003E2ED5"/>
    <w:rsid w:val="00412A31"/>
    <w:rsid w:val="00420A9B"/>
    <w:rsid w:val="004628FF"/>
    <w:rsid w:val="00465CB4"/>
    <w:rsid w:val="004872CD"/>
    <w:rsid w:val="00492AD5"/>
    <w:rsid w:val="004A60BE"/>
    <w:rsid w:val="004C190D"/>
    <w:rsid w:val="004C1928"/>
    <w:rsid w:val="004D1A1A"/>
    <w:rsid w:val="004E3499"/>
    <w:rsid w:val="004E72E5"/>
    <w:rsid w:val="00512E35"/>
    <w:rsid w:val="00514C6C"/>
    <w:rsid w:val="00520389"/>
    <w:rsid w:val="00530420"/>
    <w:rsid w:val="00530C2D"/>
    <w:rsid w:val="00532F26"/>
    <w:rsid w:val="00546AB1"/>
    <w:rsid w:val="0057145C"/>
    <w:rsid w:val="005A247B"/>
    <w:rsid w:val="005A5B81"/>
    <w:rsid w:val="005B2E6F"/>
    <w:rsid w:val="005C4768"/>
    <w:rsid w:val="005D10B6"/>
    <w:rsid w:val="005F3D13"/>
    <w:rsid w:val="00601C76"/>
    <w:rsid w:val="00615FDB"/>
    <w:rsid w:val="00616EE9"/>
    <w:rsid w:val="00621B7E"/>
    <w:rsid w:val="0065143B"/>
    <w:rsid w:val="00656334"/>
    <w:rsid w:val="00663F9E"/>
    <w:rsid w:val="00665210"/>
    <w:rsid w:val="00681096"/>
    <w:rsid w:val="006928B6"/>
    <w:rsid w:val="006C144C"/>
    <w:rsid w:val="006D0079"/>
    <w:rsid w:val="006D3677"/>
    <w:rsid w:val="006F7CC0"/>
    <w:rsid w:val="00702872"/>
    <w:rsid w:val="00707BC3"/>
    <w:rsid w:val="007134DC"/>
    <w:rsid w:val="0072163E"/>
    <w:rsid w:val="00732D46"/>
    <w:rsid w:val="00771C06"/>
    <w:rsid w:val="00777B28"/>
    <w:rsid w:val="00794312"/>
    <w:rsid w:val="007B27E8"/>
    <w:rsid w:val="007D2752"/>
    <w:rsid w:val="007E0C9F"/>
    <w:rsid w:val="007E4660"/>
    <w:rsid w:val="007E62FD"/>
    <w:rsid w:val="007E63A1"/>
    <w:rsid w:val="007E6877"/>
    <w:rsid w:val="007F172A"/>
    <w:rsid w:val="007F1959"/>
    <w:rsid w:val="007F545A"/>
    <w:rsid w:val="00804E2E"/>
    <w:rsid w:val="00806720"/>
    <w:rsid w:val="008129B6"/>
    <w:rsid w:val="008337E3"/>
    <w:rsid w:val="00873B4B"/>
    <w:rsid w:val="008752E4"/>
    <w:rsid w:val="008C4219"/>
    <w:rsid w:val="008D2E82"/>
    <w:rsid w:val="008E313C"/>
    <w:rsid w:val="008E4EB2"/>
    <w:rsid w:val="009262A9"/>
    <w:rsid w:val="00942A03"/>
    <w:rsid w:val="00970C1D"/>
    <w:rsid w:val="0097228C"/>
    <w:rsid w:val="009A6667"/>
    <w:rsid w:val="009C6CA9"/>
    <w:rsid w:val="009F4A21"/>
    <w:rsid w:val="009F7F23"/>
    <w:rsid w:val="00A12FEF"/>
    <w:rsid w:val="00A30617"/>
    <w:rsid w:val="00A35893"/>
    <w:rsid w:val="00A52164"/>
    <w:rsid w:val="00A55F83"/>
    <w:rsid w:val="00A60031"/>
    <w:rsid w:val="00A71C12"/>
    <w:rsid w:val="00A75F5E"/>
    <w:rsid w:val="00A877AA"/>
    <w:rsid w:val="00AA10B7"/>
    <w:rsid w:val="00AA7F30"/>
    <w:rsid w:val="00AB3C1F"/>
    <w:rsid w:val="00AC184D"/>
    <w:rsid w:val="00AC2B48"/>
    <w:rsid w:val="00B122FD"/>
    <w:rsid w:val="00B13ED1"/>
    <w:rsid w:val="00B16228"/>
    <w:rsid w:val="00B174A3"/>
    <w:rsid w:val="00B17AC3"/>
    <w:rsid w:val="00B47827"/>
    <w:rsid w:val="00B52827"/>
    <w:rsid w:val="00B614AC"/>
    <w:rsid w:val="00B6661B"/>
    <w:rsid w:val="00B66894"/>
    <w:rsid w:val="00B926EC"/>
    <w:rsid w:val="00BD2FF6"/>
    <w:rsid w:val="00C21653"/>
    <w:rsid w:val="00C25CA7"/>
    <w:rsid w:val="00C404D6"/>
    <w:rsid w:val="00C434B5"/>
    <w:rsid w:val="00C44257"/>
    <w:rsid w:val="00C802BA"/>
    <w:rsid w:val="00C87CB9"/>
    <w:rsid w:val="00CC144A"/>
    <w:rsid w:val="00CC397B"/>
    <w:rsid w:val="00D0176F"/>
    <w:rsid w:val="00D11301"/>
    <w:rsid w:val="00D118BA"/>
    <w:rsid w:val="00D1464F"/>
    <w:rsid w:val="00D56698"/>
    <w:rsid w:val="00D722D0"/>
    <w:rsid w:val="00D90252"/>
    <w:rsid w:val="00DA797A"/>
    <w:rsid w:val="00DC060A"/>
    <w:rsid w:val="00DC6E3A"/>
    <w:rsid w:val="00DE2A85"/>
    <w:rsid w:val="00DE677E"/>
    <w:rsid w:val="00DE729E"/>
    <w:rsid w:val="00E15493"/>
    <w:rsid w:val="00E25737"/>
    <w:rsid w:val="00E41757"/>
    <w:rsid w:val="00E551C4"/>
    <w:rsid w:val="00EA1647"/>
    <w:rsid w:val="00EA6297"/>
    <w:rsid w:val="00EA7134"/>
    <w:rsid w:val="00F0251A"/>
    <w:rsid w:val="00F4776A"/>
    <w:rsid w:val="00F501D7"/>
    <w:rsid w:val="00F81F8E"/>
    <w:rsid w:val="00F84C2F"/>
    <w:rsid w:val="00F915F3"/>
    <w:rsid w:val="00F96ED0"/>
    <w:rsid w:val="00FA3D14"/>
    <w:rsid w:val="00FA3D54"/>
    <w:rsid w:val="00FC6695"/>
    <w:rsid w:val="00FD641C"/>
    <w:rsid w:val="00FD73E3"/>
    <w:rsid w:val="00FF02FE"/>
    <w:rsid w:val="00FF0EA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75F5E"/>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link w:val="TytuZnak"/>
    <w:uiPriority w:val="99"/>
    <w:qFormat/>
    <w:rsid w:val="00A75F5E"/>
    <w:pPr>
      <w:jc w:val="center"/>
    </w:pPr>
    <w:rPr>
      <w:b/>
      <w:bCs/>
    </w:rPr>
  </w:style>
  <w:style w:type="character" w:customStyle="1" w:styleId="TytuZnak">
    <w:name w:val="Tytuł Znak"/>
    <w:basedOn w:val="Domylnaczcionkaakapitu"/>
    <w:link w:val="Tytu"/>
    <w:uiPriority w:val="99"/>
    <w:rsid w:val="00A75F5E"/>
    <w:rPr>
      <w:rFonts w:ascii="Times New Roman" w:eastAsia="Times New Roman" w:hAnsi="Times New Roman" w:cs="Times New Roman"/>
      <w:b/>
      <w:bCs/>
      <w:sz w:val="24"/>
      <w:szCs w:val="24"/>
      <w:lang w:eastAsia="pl-PL"/>
    </w:rPr>
  </w:style>
  <w:style w:type="paragraph" w:styleId="Tekstpodstawowy2">
    <w:name w:val="Body Text 2"/>
    <w:basedOn w:val="Normalny"/>
    <w:link w:val="Tekstpodstawowy2Znak"/>
    <w:semiHidden/>
    <w:rsid w:val="00A75F5E"/>
    <w:pPr>
      <w:jc w:val="center"/>
    </w:pPr>
    <w:rPr>
      <w:b/>
      <w:szCs w:val="20"/>
    </w:rPr>
  </w:style>
  <w:style w:type="character" w:customStyle="1" w:styleId="Tekstpodstawowy2Znak">
    <w:name w:val="Tekst podstawowy 2 Znak"/>
    <w:basedOn w:val="Domylnaczcionkaakapitu"/>
    <w:link w:val="Tekstpodstawowy2"/>
    <w:semiHidden/>
    <w:rsid w:val="00A75F5E"/>
    <w:rPr>
      <w:rFonts w:ascii="Times New Roman" w:eastAsia="Times New Roman" w:hAnsi="Times New Roman" w:cs="Times New Roman"/>
      <w:b/>
      <w:sz w:val="24"/>
      <w:szCs w:val="20"/>
      <w:lang w:eastAsia="pl-PL"/>
    </w:rPr>
  </w:style>
  <w:style w:type="paragraph" w:styleId="Tekstpodstawowy">
    <w:name w:val="Body Text"/>
    <w:basedOn w:val="Normalny"/>
    <w:link w:val="TekstpodstawowyZnak"/>
    <w:uiPriority w:val="99"/>
    <w:unhideWhenUsed/>
    <w:rsid w:val="00A75F5E"/>
    <w:pPr>
      <w:spacing w:after="120"/>
    </w:pPr>
  </w:style>
  <w:style w:type="character" w:customStyle="1" w:styleId="TekstpodstawowyZnak">
    <w:name w:val="Tekst podstawowy Znak"/>
    <w:basedOn w:val="Domylnaczcionkaakapitu"/>
    <w:link w:val="Tekstpodstawowy"/>
    <w:uiPriority w:val="99"/>
    <w:rsid w:val="00A75F5E"/>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A75F5E"/>
    <w:pPr>
      <w:tabs>
        <w:tab w:val="center" w:pos="4536"/>
        <w:tab w:val="right" w:pos="9072"/>
      </w:tabs>
    </w:pPr>
  </w:style>
  <w:style w:type="character" w:customStyle="1" w:styleId="StopkaZnak">
    <w:name w:val="Stopka Znak"/>
    <w:basedOn w:val="Domylnaczcionkaakapitu"/>
    <w:link w:val="Stopka"/>
    <w:uiPriority w:val="99"/>
    <w:rsid w:val="00A75F5E"/>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A75F5E"/>
    <w:pPr>
      <w:spacing w:line="276" w:lineRule="auto"/>
      <w:ind w:left="720"/>
      <w:contextualSpacing/>
      <w:jc w:val="both"/>
    </w:pPr>
    <w:rPr>
      <w:rFonts w:eastAsiaTheme="minorHAnsi" w:cstheme="minorBidi"/>
      <w:sz w:val="28"/>
      <w:szCs w:val="22"/>
      <w:lang w:eastAsia="en-US"/>
    </w:rPr>
  </w:style>
  <w:style w:type="paragraph" w:styleId="Tekstprzypisukocowego">
    <w:name w:val="endnote text"/>
    <w:basedOn w:val="Normalny"/>
    <w:link w:val="TekstprzypisukocowegoZnak"/>
    <w:uiPriority w:val="99"/>
    <w:semiHidden/>
    <w:unhideWhenUsed/>
    <w:rsid w:val="00A75F5E"/>
    <w:rPr>
      <w:sz w:val="20"/>
      <w:szCs w:val="20"/>
    </w:rPr>
  </w:style>
  <w:style w:type="character" w:customStyle="1" w:styleId="TekstprzypisukocowegoZnak">
    <w:name w:val="Tekst przypisu końcowego Znak"/>
    <w:basedOn w:val="Domylnaczcionkaakapitu"/>
    <w:link w:val="Tekstprzypisukocowego"/>
    <w:uiPriority w:val="99"/>
    <w:semiHidden/>
    <w:rsid w:val="00A75F5E"/>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A75F5E"/>
    <w:rPr>
      <w:vertAlign w:val="superscript"/>
    </w:rPr>
  </w:style>
  <w:style w:type="paragraph" w:styleId="Tekstdymka">
    <w:name w:val="Balloon Text"/>
    <w:basedOn w:val="Normalny"/>
    <w:link w:val="TekstdymkaZnak"/>
    <w:uiPriority w:val="99"/>
    <w:semiHidden/>
    <w:unhideWhenUsed/>
    <w:rsid w:val="00141952"/>
    <w:rPr>
      <w:rFonts w:ascii="Tahoma" w:hAnsi="Tahoma" w:cs="Tahoma"/>
      <w:sz w:val="16"/>
      <w:szCs w:val="16"/>
    </w:rPr>
  </w:style>
  <w:style w:type="character" w:customStyle="1" w:styleId="TekstdymkaZnak">
    <w:name w:val="Tekst dymka Znak"/>
    <w:basedOn w:val="Domylnaczcionkaakapitu"/>
    <w:link w:val="Tekstdymka"/>
    <w:uiPriority w:val="99"/>
    <w:semiHidden/>
    <w:rsid w:val="00141952"/>
    <w:rPr>
      <w:rFonts w:ascii="Tahoma" w:eastAsia="Times New Roman" w:hAnsi="Tahoma" w:cs="Tahoma"/>
      <w:sz w:val="16"/>
      <w:szCs w:val="16"/>
      <w:lang w:eastAsia="pl-PL"/>
    </w:rPr>
  </w:style>
  <w:style w:type="paragraph" w:styleId="Nagwek">
    <w:name w:val="header"/>
    <w:basedOn w:val="Normalny"/>
    <w:link w:val="NagwekZnak"/>
    <w:uiPriority w:val="99"/>
    <w:semiHidden/>
    <w:unhideWhenUsed/>
    <w:rsid w:val="005F3D13"/>
    <w:pPr>
      <w:tabs>
        <w:tab w:val="center" w:pos="4536"/>
        <w:tab w:val="right" w:pos="9072"/>
      </w:tabs>
    </w:pPr>
  </w:style>
  <w:style w:type="character" w:customStyle="1" w:styleId="NagwekZnak">
    <w:name w:val="Nagłówek Znak"/>
    <w:basedOn w:val="Domylnaczcionkaakapitu"/>
    <w:link w:val="Nagwek"/>
    <w:uiPriority w:val="99"/>
    <w:semiHidden/>
    <w:rsid w:val="005F3D13"/>
    <w:rPr>
      <w:rFonts w:ascii="Times New Roman" w:eastAsia="Times New Roman" w:hAnsi="Times New Roman" w:cs="Times New Roman"/>
      <w:sz w:val="24"/>
      <w:szCs w:val="24"/>
      <w:lang w:eastAsia="pl-P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3</Pages>
  <Words>1243</Words>
  <Characters>7463</Characters>
  <Application>Microsoft Office Word</Application>
  <DocSecurity>0</DocSecurity>
  <Lines>62</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Zbigniew</dc:creator>
  <cp:lastModifiedBy>Zbigniew Żołnierczyk</cp:lastModifiedBy>
  <cp:revision>5</cp:revision>
  <cp:lastPrinted>2022-01-27T08:10:00Z</cp:lastPrinted>
  <dcterms:created xsi:type="dcterms:W3CDTF">2022-01-26T11:21:00Z</dcterms:created>
  <dcterms:modified xsi:type="dcterms:W3CDTF">2022-01-27T08:16:00Z</dcterms:modified>
</cp:coreProperties>
</file>