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1A6" w:rsidRPr="008534EA" w:rsidRDefault="00A801A6" w:rsidP="00A801A6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801A6" w:rsidRPr="008534EA" w:rsidRDefault="00A801A6" w:rsidP="00A801A6">
      <w:pPr>
        <w:jc w:val="center"/>
        <w:rPr>
          <w:b/>
          <w:sz w:val="22"/>
        </w:rPr>
      </w:pP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E33D84" w:rsidRPr="00F73FEE" w:rsidRDefault="00A801A6" w:rsidP="00F73FEE">
      <w:pPr>
        <w:jc w:val="center"/>
        <w:rPr>
          <w:b/>
          <w:sz w:val="46"/>
        </w:rPr>
      </w:pPr>
      <w:r w:rsidRPr="00204603">
        <w:rPr>
          <w:b/>
          <w:sz w:val="46"/>
        </w:rPr>
        <w:t xml:space="preserve">przeznaczonych do </w:t>
      </w:r>
      <w:r w:rsidR="0079400D">
        <w:rPr>
          <w:b/>
          <w:sz w:val="46"/>
        </w:rPr>
        <w:t>najmu</w:t>
      </w:r>
    </w:p>
    <w:p w:rsidR="00A801A6" w:rsidRDefault="00A801A6" w:rsidP="00A801A6">
      <w:pPr>
        <w:rPr>
          <w:sz w:val="14"/>
        </w:rPr>
      </w:pPr>
    </w:p>
    <w:tbl>
      <w:tblPr>
        <w:tblStyle w:val="Tabela-Siatka"/>
        <w:tblW w:w="14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6"/>
        <w:gridCol w:w="1134"/>
        <w:gridCol w:w="2554"/>
        <w:gridCol w:w="3402"/>
        <w:gridCol w:w="2268"/>
        <w:gridCol w:w="2295"/>
      </w:tblGrid>
      <w:tr w:rsidR="00856E00" w:rsidRPr="004C1967" w:rsidTr="00BD6F41">
        <w:trPr>
          <w:trHeight w:val="1153"/>
          <w:jc w:val="center"/>
        </w:trPr>
        <w:tc>
          <w:tcPr>
            <w:tcW w:w="3286" w:type="dxa"/>
            <w:shd w:val="clear" w:color="auto" w:fill="00E200"/>
            <w:vAlign w:val="center"/>
          </w:tcPr>
          <w:p w:rsidR="00856E00" w:rsidRPr="00C20098" w:rsidRDefault="00856E00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856E00" w:rsidRPr="00C20098" w:rsidRDefault="00856E00" w:rsidP="00A9482C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00E200"/>
            <w:vAlign w:val="center"/>
          </w:tcPr>
          <w:p w:rsidR="00856E00" w:rsidRDefault="00856E00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Powierz-</w:t>
            </w:r>
            <w:proofErr w:type="spellStart"/>
            <w:r w:rsidRPr="00C20098">
              <w:rPr>
                <w:b/>
                <w:sz w:val="26"/>
                <w:szCs w:val="24"/>
              </w:rPr>
              <w:t>chnia</w:t>
            </w:r>
            <w:proofErr w:type="spellEnd"/>
          </w:p>
          <w:p w:rsidR="00856E00" w:rsidRPr="00C20098" w:rsidRDefault="00856E00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2554" w:type="dxa"/>
            <w:shd w:val="clear" w:color="auto" w:fill="00E200"/>
            <w:vAlign w:val="center"/>
          </w:tcPr>
          <w:p w:rsidR="00856E00" w:rsidRPr="00C20098" w:rsidRDefault="00856E00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3402" w:type="dxa"/>
            <w:shd w:val="clear" w:color="auto" w:fill="00E200"/>
            <w:vAlign w:val="center"/>
          </w:tcPr>
          <w:p w:rsidR="00856E00" w:rsidRPr="00C20098" w:rsidRDefault="00856E00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856E00" w:rsidRPr="00C20098" w:rsidRDefault="00856E00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2268" w:type="dxa"/>
            <w:shd w:val="clear" w:color="auto" w:fill="00E200"/>
          </w:tcPr>
          <w:p w:rsidR="00856E00" w:rsidRDefault="00856E00" w:rsidP="00A9482C">
            <w:pPr>
              <w:jc w:val="center"/>
              <w:rPr>
                <w:b/>
                <w:sz w:val="26"/>
              </w:rPr>
            </w:pPr>
          </w:p>
          <w:p w:rsidR="00856E00" w:rsidRPr="00AD3DD1" w:rsidRDefault="00856E00" w:rsidP="00A9482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Forma i okres trwania umowy</w:t>
            </w:r>
          </w:p>
        </w:tc>
        <w:tc>
          <w:tcPr>
            <w:tcW w:w="2295" w:type="dxa"/>
            <w:shd w:val="clear" w:color="auto" w:fill="00E200"/>
            <w:vAlign w:val="center"/>
          </w:tcPr>
          <w:p w:rsidR="00856E00" w:rsidRPr="00C20098" w:rsidRDefault="00856E00" w:rsidP="00A9482C">
            <w:pPr>
              <w:jc w:val="center"/>
              <w:rPr>
                <w:b/>
                <w:sz w:val="26"/>
                <w:szCs w:val="24"/>
              </w:rPr>
            </w:pPr>
            <w:r w:rsidRPr="00AD3DD1">
              <w:rPr>
                <w:b/>
                <w:sz w:val="26"/>
              </w:rPr>
              <w:t xml:space="preserve">Minimalna wywoławcza </w:t>
            </w:r>
            <w:r>
              <w:rPr>
                <w:b/>
                <w:sz w:val="26"/>
              </w:rPr>
              <w:t xml:space="preserve">wysokość </w:t>
            </w:r>
            <w:r w:rsidRPr="00AD3DD1">
              <w:rPr>
                <w:b/>
                <w:sz w:val="26"/>
              </w:rPr>
              <w:t>czynszu płatn</w:t>
            </w:r>
            <w:r>
              <w:rPr>
                <w:b/>
                <w:sz w:val="26"/>
              </w:rPr>
              <w:t>ego</w:t>
            </w:r>
            <w:r w:rsidRPr="00AD3DD1">
              <w:rPr>
                <w:b/>
                <w:sz w:val="26"/>
              </w:rPr>
              <w:t xml:space="preserve"> miesięcznie z góry*</w:t>
            </w:r>
          </w:p>
        </w:tc>
      </w:tr>
      <w:tr w:rsidR="00856E00" w:rsidRPr="00675941" w:rsidTr="00BD6F41">
        <w:trPr>
          <w:trHeight w:val="1529"/>
          <w:jc w:val="center"/>
        </w:trPr>
        <w:tc>
          <w:tcPr>
            <w:tcW w:w="3286" w:type="dxa"/>
            <w:vAlign w:val="center"/>
          </w:tcPr>
          <w:p w:rsidR="00856E00" w:rsidRDefault="00856E00" w:rsidP="0079400D">
            <w:pPr>
              <w:ind w:right="24" w:firstLine="541"/>
              <w:rPr>
                <w:rFonts w:eastAsia="Calibri" w:cs="Times New Roman"/>
                <w:sz w:val="22"/>
              </w:rPr>
            </w:pPr>
          </w:p>
          <w:p w:rsidR="00856E00" w:rsidRDefault="00856E00" w:rsidP="0079400D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</w:t>
            </w:r>
            <w:r w:rsidRPr="004C1967">
              <w:rPr>
                <w:rFonts w:eastAsia="Calibri" w:cs="Times New Roman"/>
                <w:sz w:val="22"/>
              </w:rPr>
              <w:t>ieruchomoś</w:t>
            </w:r>
            <w:r>
              <w:rPr>
                <w:rFonts w:eastAsia="Calibri" w:cs="Times New Roman"/>
                <w:sz w:val="22"/>
              </w:rPr>
              <w:t>ć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gruntowa zabudowana położona jest w Sieradzu,</w:t>
            </w:r>
            <w:r w:rsidRPr="004C1967">
              <w:rPr>
                <w:rFonts w:eastAsia="Calibri" w:cs="Times New Roman"/>
                <w:sz w:val="22"/>
              </w:rPr>
              <w:t xml:space="preserve"> przy ul.</w:t>
            </w:r>
            <w:r>
              <w:rPr>
                <w:rFonts w:eastAsia="Calibri" w:cs="Times New Roman"/>
                <w:sz w:val="22"/>
              </w:rPr>
              <w:t>  3 Maja 7,</w:t>
            </w:r>
            <w:r w:rsidRPr="004C1967">
              <w:rPr>
                <w:rFonts w:eastAsia="Calibri" w:cs="Times New Roman"/>
                <w:sz w:val="22"/>
              </w:rPr>
              <w:t xml:space="preserve"> w</w:t>
            </w:r>
            <w:r>
              <w:rPr>
                <w:rFonts w:eastAsia="Calibri" w:cs="Times New Roman"/>
                <w:sz w:val="22"/>
              </w:rPr>
              <w:t>  </w:t>
            </w:r>
            <w:r w:rsidRPr="004C1967">
              <w:rPr>
                <w:rFonts w:eastAsia="Calibri" w:cs="Times New Roman"/>
                <w:sz w:val="22"/>
              </w:rPr>
              <w:t xml:space="preserve"> obrębie geodezyjnym </w:t>
            </w:r>
            <w:r>
              <w:rPr>
                <w:rFonts w:eastAsia="Calibri" w:cs="Times New Roman"/>
                <w:sz w:val="22"/>
              </w:rPr>
              <w:t>nr 15</w:t>
            </w:r>
            <w:r w:rsidRPr="00F15B86">
              <w:rPr>
                <w:rFonts w:eastAsia="Calibri" w:cs="Times New Roman"/>
                <w:sz w:val="22"/>
              </w:rPr>
              <w:t xml:space="preserve">, oznaczona w ewidencji gruntów </w:t>
            </w:r>
            <w:r w:rsidRPr="00D4589E">
              <w:rPr>
                <w:rFonts w:eastAsia="Calibri" w:cs="Times New Roman"/>
                <w:sz w:val="22"/>
              </w:rPr>
              <w:t>jako działki nr 5270/</w:t>
            </w:r>
            <w:r w:rsidR="003E1106">
              <w:rPr>
                <w:rFonts w:eastAsia="Calibri" w:cs="Times New Roman"/>
                <w:sz w:val="22"/>
              </w:rPr>
              <w:t>24 i </w:t>
            </w:r>
            <w:r w:rsidRPr="00D4589E">
              <w:rPr>
                <w:rFonts w:eastAsia="Calibri" w:cs="Times New Roman"/>
                <w:sz w:val="22"/>
              </w:rPr>
              <w:t>5270/2</w:t>
            </w:r>
            <w:r w:rsidR="003E1106">
              <w:rPr>
                <w:rFonts w:eastAsia="Calibri" w:cs="Times New Roman"/>
                <w:sz w:val="22"/>
              </w:rPr>
              <w:t>8</w:t>
            </w:r>
            <w:r w:rsidRPr="00F15B86">
              <w:rPr>
                <w:rFonts w:eastAsia="Calibri" w:cs="Times New Roman"/>
                <w:sz w:val="22"/>
              </w:rPr>
              <w:t xml:space="preserve">. </w:t>
            </w:r>
            <w:r w:rsidRPr="00D4589E">
              <w:rPr>
                <w:rFonts w:eastAsia="Calibri" w:cs="Times New Roman"/>
                <w:sz w:val="22"/>
              </w:rPr>
              <w:t>Sąd Rejonowy w Sieradzu prowadzi</w:t>
            </w:r>
            <w:r>
              <w:rPr>
                <w:rFonts w:eastAsia="Calibri" w:cs="Times New Roman"/>
                <w:sz w:val="22"/>
              </w:rPr>
              <w:t xml:space="preserve"> dla niej</w:t>
            </w:r>
            <w:r w:rsidRPr="00D4589E">
              <w:rPr>
                <w:rFonts w:eastAsia="Calibri" w:cs="Times New Roman"/>
                <w:sz w:val="22"/>
              </w:rPr>
              <w:t xml:space="preserve"> księgę wieczystą nr SR1S/000</w:t>
            </w:r>
            <w:r w:rsidR="003E1106">
              <w:rPr>
                <w:rFonts w:eastAsia="Calibri" w:cs="Times New Roman"/>
                <w:sz w:val="22"/>
              </w:rPr>
              <w:t>63004/1</w:t>
            </w:r>
            <w:r w:rsidRPr="00F15B86">
              <w:rPr>
                <w:rFonts w:eastAsia="Calibri" w:cs="Times New Roman"/>
                <w:sz w:val="22"/>
              </w:rPr>
              <w:t>.</w:t>
            </w:r>
          </w:p>
          <w:p w:rsidR="00856E00" w:rsidRDefault="00856E00" w:rsidP="0079400D">
            <w:pPr>
              <w:ind w:firstLine="375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Nieruchomość jest własnością Województwa Łódzkiego.</w:t>
            </w:r>
          </w:p>
          <w:p w:rsidR="00856E00" w:rsidRPr="00AA0C1B" w:rsidRDefault="00856E00" w:rsidP="0079400D">
            <w:pPr>
              <w:ind w:firstLine="375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868"/>
            </w:tblGrid>
            <w:tr w:rsidR="00856E00" w:rsidRPr="00D45556" w:rsidTr="00C65028">
              <w:trPr>
                <w:tblCellSpacing w:w="0" w:type="dxa"/>
              </w:trPr>
              <w:tc>
                <w:tcPr>
                  <w:tcW w:w="272" w:type="pct"/>
                  <w:vAlign w:val="center"/>
                  <w:hideMark/>
                </w:tcPr>
                <w:p w:rsidR="00856E00" w:rsidRPr="00D45556" w:rsidRDefault="00856E00" w:rsidP="00C65028">
                  <w:pPr>
                    <w:spacing w:line="240" w:lineRule="auto"/>
                    <w:jc w:val="left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  <w:tc>
                <w:tcPr>
                  <w:tcW w:w="4728" w:type="pct"/>
                  <w:vAlign w:val="center"/>
                  <w:hideMark/>
                </w:tcPr>
                <w:p w:rsidR="00856E00" w:rsidRPr="00D45556" w:rsidRDefault="00856E00" w:rsidP="00F15B86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D4589E">
                    <w:rPr>
                      <w:rFonts w:eastAsia="Times New Roman" w:cs="Times New Roman"/>
                      <w:sz w:val="22"/>
                      <w:lang w:eastAsia="pl-PL"/>
                    </w:rPr>
                    <w:t>0,4</w:t>
                  </w:r>
                  <w:r w:rsidR="003E1106">
                    <w:rPr>
                      <w:rFonts w:eastAsia="Times New Roman" w:cs="Times New Roman"/>
                      <w:sz w:val="22"/>
                      <w:lang w:eastAsia="pl-PL"/>
                    </w:rPr>
                    <w:t>197</w:t>
                  </w:r>
                </w:p>
              </w:tc>
            </w:tr>
          </w:tbl>
          <w:p w:rsidR="00856E00" w:rsidRPr="00D45556" w:rsidRDefault="00856E00" w:rsidP="00A801A6">
            <w:pPr>
              <w:jc w:val="center"/>
              <w:rPr>
                <w:sz w:val="22"/>
              </w:rPr>
            </w:pPr>
          </w:p>
        </w:tc>
        <w:tc>
          <w:tcPr>
            <w:tcW w:w="2554" w:type="dxa"/>
            <w:vAlign w:val="center"/>
          </w:tcPr>
          <w:p w:rsidR="00856E00" w:rsidRPr="004C2D67" w:rsidRDefault="00856E00" w:rsidP="004C2D67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Pomieszczenie sali gimnastycznej o</w:t>
            </w:r>
            <w:r w:rsidR="00BD6F41">
              <w:rPr>
                <w:sz w:val="22"/>
              </w:rPr>
              <w:t> </w:t>
            </w:r>
            <w:r>
              <w:rPr>
                <w:sz w:val="22"/>
              </w:rPr>
              <w:t>powierzchni 527,00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wyposażone w instalację elektryczną.</w:t>
            </w:r>
          </w:p>
        </w:tc>
        <w:tc>
          <w:tcPr>
            <w:tcW w:w="3402" w:type="dxa"/>
            <w:vAlign w:val="center"/>
          </w:tcPr>
          <w:p w:rsidR="00F73FEE" w:rsidRDefault="00F73FEE" w:rsidP="004C2D67">
            <w:pPr>
              <w:ind w:firstLine="601"/>
              <w:rPr>
                <w:sz w:val="22"/>
              </w:rPr>
            </w:pPr>
            <w:r w:rsidRPr="00F73FEE">
              <w:rPr>
                <w:sz w:val="22"/>
              </w:rPr>
              <w:t xml:space="preserve">Nieruchomość nie jest objęta miejscowym planem zagospodarowania przestrzennego. Zgodnie z obowiązującym Studium uwarunkowań i kierunków zagospodarowania przestrzennego miasta </w:t>
            </w:r>
            <w:r>
              <w:rPr>
                <w:sz w:val="22"/>
              </w:rPr>
              <w:t>Sieradza</w:t>
            </w:r>
            <w:r w:rsidRPr="00F73FEE">
              <w:rPr>
                <w:sz w:val="22"/>
              </w:rPr>
              <w:t xml:space="preserve"> nieruchomość położona jest na terenie oznaczonym symbolem</w:t>
            </w:r>
            <w:r>
              <w:rPr>
                <w:sz w:val="22"/>
              </w:rPr>
              <w:t xml:space="preserve"> 1U – tereny zabudowy usługowej do utrwalenia i uzupełnień.</w:t>
            </w:r>
          </w:p>
          <w:p w:rsidR="00F73FEE" w:rsidRDefault="006000FA" w:rsidP="004C2D67">
            <w:pPr>
              <w:ind w:firstLine="601"/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4.9pt;margin-top:6.3pt;width:116.25pt;height:0;z-index:251658240" o:connectortype="straight"/>
              </w:pict>
            </w:r>
          </w:p>
          <w:p w:rsidR="00856E00" w:rsidRDefault="00856E00" w:rsidP="004C2D67">
            <w:pPr>
              <w:ind w:firstLine="601"/>
              <w:rPr>
                <w:sz w:val="22"/>
              </w:rPr>
            </w:pPr>
            <w:r w:rsidRPr="00F73FEE">
              <w:rPr>
                <w:sz w:val="22"/>
              </w:rPr>
              <w:t>Pomieszczenie będzie przeznaczone do celów sportowych</w:t>
            </w:r>
            <w:r>
              <w:rPr>
                <w:sz w:val="22"/>
              </w:rPr>
              <w:t>.</w:t>
            </w:r>
          </w:p>
          <w:p w:rsidR="00F73FEE" w:rsidRPr="00AA0C1B" w:rsidRDefault="00F73FEE" w:rsidP="004C2D67">
            <w:pPr>
              <w:ind w:firstLine="601"/>
              <w:rPr>
                <w:sz w:val="22"/>
              </w:rPr>
            </w:pPr>
          </w:p>
        </w:tc>
        <w:tc>
          <w:tcPr>
            <w:tcW w:w="2268" w:type="dxa"/>
          </w:tcPr>
          <w:p w:rsidR="00856E00" w:rsidRDefault="00856E00" w:rsidP="00F93ABC">
            <w:pPr>
              <w:rPr>
                <w:rFonts w:cs="Times New Roman"/>
                <w:sz w:val="22"/>
              </w:rPr>
            </w:pPr>
          </w:p>
          <w:p w:rsidR="00856E00" w:rsidRDefault="00856E00" w:rsidP="004C2D67">
            <w:pPr>
              <w:jc w:val="center"/>
              <w:rPr>
                <w:rFonts w:cs="Times New Roman"/>
                <w:sz w:val="22"/>
              </w:rPr>
            </w:pPr>
          </w:p>
          <w:p w:rsidR="00F73FEE" w:rsidRDefault="00856E00" w:rsidP="0008268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Pomieszczenie przeznaczone do najmu w</w:t>
            </w:r>
            <w:r w:rsidR="00D95A84">
              <w:rPr>
                <w:rFonts w:cs="Times New Roman"/>
                <w:sz w:val="22"/>
              </w:rPr>
              <w:t> </w:t>
            </w:r>
            <w:r>
              <w:rPr>
                <w:rFonts w:cs="Times New Roman"/>
                <w:sz w:val="22"/>
              </w:rPr>
              <w:t>trybie przetargu ustnego nieograniczonego</w:t>
            </w:r>
            <w:r w:rsidR="003E1106">
              <w:rPr>
                <w:rFonts w:cs="Times New Roman"/>
                <w:sz w:val="22"/>
              </w:rPr>
              <w:t>.</w:t>
            </w:r>
          </w:p>
          <w:p w:rsidR="00D95A84" w:rsidRDefault="003E1106" w:rsidP="0008268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  <w:p w:rsidR="00856E00" w:rsidRDefault="003E1106" w:rsidP="0008268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Umowa będzie zawarta na </w:t>
            </w:r>
            <w:r w:rsidR="00BD6F41">
              <w:rPr>
                <w:rFonts w:cs="Times New Roman"/>
                <w:sz w:val="22"/>
              </w:rPr>
              <w:t>okres czterech miesięcy.</w:t>
            </w:r>
            <w:bookmarkStart w:id="0" w:name="_GoBack"/>
            <w:bookmarkEnd w:id="0"/>
          </w:p>
        </w:tc>
        <w:tc>
          <w:tcPr>
            <w:tcW w:w="2295" w:type="dxa"/>
            <w:vAlign w:val="center"/>
          </w:tcPr>
          <w:p w:rsidR="00856E00" w:rsidRPr="0077324B" w:rsidRDefault="00F93ABC" w:rsidP="004C2D67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70</w:t>
            </w:r>
            <w:r w:rsidR="00856E00" w:rsidRPr="00E3244E">
              <w:rPr>
                <w:rFonts w:cs="Times New Roman"/>
                <w:sz w:val="22"/>
              </w:rPr>
              <w:t>,00</w:t>
            </w:r>
            <w:r w:rsidR="00856E00">
              <w:rPr>
                <w:rFonts w:cs="Times New Roman"/>
                <w:sz w:val="22"/>
              </w:rPr>
              <w:t xml:space="preserve"> zł za 1 godzinę</w:t>
            </w:r>
          </w:p>
        </w:tc>
      </w:tr>
    </w:tbl>
    <w:p w:rsidR="0079400D" w:rsidRPr="0079400D" w:rsidRDefault="0079400D" w:rsidP="0079400D">
      <w:pPr>
        <w:ind w:left="1418" w:hanging="567"/>
        <w:jc w:val="left"/>
        <w:rPr>
          <w:sz w:val="18"/>
        </w:rPr>
      </w:pPr>
      <w:r w:rsidRPr="0079400D">
        <w:rPr>
          <w:sz w:val="18"/>
        </w:rPr>
        <w:t xml:space="preserve">* </w:t>
      </w:r>
      <w:r w:rsidRPr="0079400D">
        <w:rPr>
          <w:color w:val="FFFFFF" w:themeColor="background1"/>
          <w:sz w:val="18"/>
        </w:rPr>
        <w:t xml:space="preserve">.. </w:t>
      </w:r>
      <w:r w:rsidRPr="0079400D">
        <w:rPr>
          <w:sz w:val="18"/>
        </w:rPr>
        <w:t>1.  Wysokość czynszu ustalona w wyniku przetargu będzie waloryzowana corocznie o wskaźnik wzrostu cen towarów i usług konsumpcyjnych za rok poprzedni, o</w:t>
      </w:r>
      <w:r w:rsidR="003A1691">
        <w:rPr>
          <w:sz w:val="18"/>
        </w:rPr>
        <w:t>głaszany przez prezesa Głównego </w:t>
      </w:r>
      <w:r w:rsidRPr="0079400D">
        <w:rPr>
          <w:sz w:val="18"/>
        </w:rPr>
        <w:t>Urzędu Statystycznego.</w:t>
      </w:r>
    </w:p>
    <w:p w:rsidR="0079400D" w:rsidRDefault="0079400D" w:rsidP="0079400D">
      <w:pPr>
        <w:ind w:left="1418" w:hanging="567"/>
        <w:jc w:val="left"/>
        <w:rPr>
          <w:sz w:val="18"/>
        </w:rPr>
      </w:pPr>
      <w:r w:rsidRPr="0079400D">
        <w:rPr>
          <w:sz w:val="18"/>
        </w:rPr>
        <w:t xml:space="preserve">      2.  Do miesięcznego czynszu ustalonego w przetargu zostanie doliczony podatek VAT, zgodnie z obowiązującymi przepisami.</w:t>
      </w:r>
    </w:p>
    <w:p w:rsidR="00861089" w:rsidRPr="00F73FEE" w:rsidRDefault="00861089" w:rsidP="0079400D">
      <w:pPr>
        <w:ind w:left="1418" w:hanging="567"/>
        <w:jc w:val="left"/>
        <w:rPr>
          <w:sz w:val="12"/>
        </w:rPr>
      </w:pPr>
    </w:p>
    <w:p w:rsidR="00A801A6" w:rsidRPr="00F3081F" w:rsidRDefault="00A801A6" w:rsidP="00A801A6">
      <w:pPr>
        <w:jc w:val="center"/>
        <w:rPr>
          <w:b/>
          <w:sz w:val="12"/>
          <w:szCs w:val="24"/>
        </w:rPr>
      </w:pPr>
    </w:p>
    <w:p w:rsidR="00A801A6" w:rsidRPr="00861089" w:rsidRDefault="00A801A6" w:rsidP="00A801A6">
      <w:pPr>
        <w:jc w:val="center"/>
        <w:rPr>
          <w:b/>
          <w:szCs w:val="24"/>
        </w:rPr>
      </w:pPr>
      <w:r w:rsidRPr="00861089">
        <w:rPr>
          <w:b/>
          <w:szCs w:val="24"/>
        </w:rPr>
        <w:t xml:space="preserve">Wykaz powyższy podaje się do publicznej wiadomości w dniach od </w:t>
      </w:r>
      <w:r w:rsidR="00F93ABC">
        <w:rPr>
          <w:b/>
          <w:szCs w:val="24"/>
        </w:rPr>
        <w:t>13 listopada do 4 grudnia 2018</w:t>
      </w:r>
      <w:r w:rsidRPr="00861089">
        <w:rPr>
          <w:b/>
          <w:szCs w:val="24"/>
        </w:rPr>
        <w:t xml:space="preserve"> roku.</w:t>
      </w:r>
    </w:p>
    <w:p w:rsidR="00A801A6" w:rsidRPr="00861089" w:rsidRDefault="00A801A6" w:rsidP="00507FA0">
      <w:pPr>
        <w:jc w:val="center"/>
        <w:rPr>
          <w:b/>
          <w:szCs w:val="24"/>
        </w:rPr>
      </w:pPr>
      <w:r w:rsidRPr="00861089">
        <w:rPr>
          <w:b/>
          <w:szCs w:val="24"/>
        </w:rPr>
        <w:t xml:space="preserve">Sprawę prowadzi </w:t>
      </w:r>
      <w:r w:rsidR="00E35D48" w:rsidRPr="00861089">
        <w:rPr>
          <w:b/>
          <w:szCs w:val="24"/>
        </w:rPr>
        <w:t xml:space="preserve">Agnieszka </w:t>
      </w:r>
      <w:r w:rsidR="00F93ABC">
        <w:rPr>
          <w:b/>
          <w:szCs w:val="24"/>
        </w:rPr>
        <w:t>Miłosz</w:t>
      </w:r>
      <w:r w:rsidRPr="00861089">
        <w:rPr>
          <w:b/>
          <w:szCs w:val="24"/>
        </w:rPr>
        <w:t>, pok. 104,  tel. 042 205-58-71; wewnętrzny 13</w:t>
      </w:r>
      <w:r w:rsidR="00E35D48" w:rsidRPr="00861089">
        <w:rPr>
          <w:b/>
          <w:szCs w:val="24"/>
        </w:rPr>
        <w:t>2</w:t>
      </w:r>
      <w:r w:rsidRPr="00861089">
        <w:rPr>
          <w:b/>
          <w:szCs w:val="24"/>
        </w:rPr>
        <w:t>.</w:t>
      </w:r>
    </w:p>
    <w:sectPr w:rsidR="00A801A6" w:rsidRPr="00861089" w:rsidSect="009524B0">
      <w:footerReference w:type="default" r:id="rId7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0FA" w:rsidRDefault="006000FA" w:rsidP="0027454C">
      <w:pPr>
        <w:spacing w:line="240" w:lineRule="auto"/>
      </w:pPr>
      <w:r>
        <w:separator/>
      </w:r>
    </w:p>
  </w:endnote>
  <w:endnote w:type="continuationSeparator" w:id="0">
    <w:p w:rsidR="006000FA" w:rsidRDefault="006000FA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524B0" w:rsidRPr="00671A8F" w:rsidRDefault="000C114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023F4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023F4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2046BF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023F4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023F4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023F4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2046BF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023F4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0FA" w:rsidRDefault="006000FA" w:rsidP="0027454C">
      <w:pPr>
        <w:spacing w:line="240" w:lineRule="auto"/>
      </w:pPr>
      <w:r>
        <w:separator/>
      </w:r>
    </w:p>
  </w:footnote>
  <w:footnote w:type="continuationSeparator" w:id="0">
    <w:p w:rsidR="006000FA" w:rsidRDefault="006000FA" w:rsidP="002745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1A6"/>
    <w:rsid w:val="00023F41"/>
    <w:rsid w:val="00063CA6"/>
    <w:rsid w:val="00082687"/>
    <w:rsid w:val="000A4925"/>
    <w:rsid w:val="000C114C"/>
    <w:rsid w:val="000C5C13"/>
    <w:rsid w:val="000F02EC"/>
    <w:rsid w:val="00184D47"/>
    <w:rsid w:val="001862D6"/>
    <w:rsid w:val="001B1379"/>
    <w:rsid w:val="001B4E93"/>
    <w:rsid w:val="001E013B"/>
    <w:rsid w:val="001E4FB2"/>
    <w:rsid w:val="002046BF"/>
    <w:rsid w:val="00210FB7"/>
    <w:rsid w:val="0026618E"/>
    <w:rsid w:val="0027454C"/>
    <w:rsid w:val="002755ED"/>
    <w:rsid w:val="0028169B"/>
    <w:rsid w:val="00297D6C"/>
    <w:rsid w:val="002B698D"/>
    <w:rsid w:val="00367243"/>
    <w:rsid w:val="00376EAA"/>
    <w:rsid w:val="003A1691"/>
    <w:rsid w:val="003B13E4"/>
    <w:rsid w:val="003B4106"/>
    <w:rsid w:val="003E1106"/>
    <w:rsid w:val="00403D6F"/>
    <w:rsid w:val="004131C6"/>
    <w:rsid w:val="00414F8F"/>
    <w:rsid w:val="00454A90"/>
    <w:rsid w:val="00473B9B"/>
    <w:rsid w:val="00495098"/>
    <w:rsid w:val="00495CED"/>
    <w:rsid w:val="004A5BE5"/>
    <w:rsid w:val="004B4A0B"/>
    <w:rsid w:val="004B6AAF"/>
    <w:rsid w:val="004C13A9"/>
    <w:rsid w:val="004C1928"/>
    <w:rsid w:val="004C2D67"/>
    <w:rsid w:val="004E6F64"/>
    <w:rsid w:val="00507FA0"/>
    <w:rsid w:val="00512E35"/>
    <w:rsid w:val="00530C2D"/>
    <w:rsid w:val="00546AB1"/>
    <w:rsid w:val="00551428"/>
    <w:rsid w:val="00572ACE"/>
    <w:rsid w:val="0058214D"/>
    <w:rsid w:val="005876EC"/>
    <w:rsid w:val="00594C33"/>
    <w:rsid w:val="005A5B81"/>
    <w:rsid w:val="005B4923"/>
    <w:rsid w:val="005C4768"/>
    <w:rsid w:val="005D3047"/>
    <w:rsid w:val="006000FA"/>
    <w:rsid w:val="00601C76"/>
    <w:rsid w:val="006103E2"/>
    <w:rsid w:val="006172A7"/>
    <w:rsid w:val="00617F98"/>
    <w:rsid w:val="00621B7E"/>
    <w:rsid w:val="00627DDF"/>
    <w:rsid w:val="00633674"/>
    <w:rsid w:val="00687733"/>
    <w:rsid w:val="006C50F5"/>
    <w:rsid w:val="006C5353"/>
    <w:rsid w:val="006D5ED0"/>
    <w:rsid w:val="00703A49"/>
    <w:rsid w:val="00704F22"/>
    <w:rsid w:val="007402BF"/>
    <w:rsid w:val="00752AF3"/>
    <w:rsid w:val="00771C06"/>
    <w:rsid w:val="0077324B"/>
    <w:rsid w:val="0078586A"/>
    <w:rsid w:val="0079400D"/>
    <w:rsid w:val="00794312"/>
    <w:rsid w:val="007B6D2B"/>
    <w:rsid w:val="0080365C"/>
    <w:rsid w:val="00804793"/>
    <w:rsid w:val="008160D2"/>
    <w:rsid w:val="00856E00"/>
    <w:rsid w:val="00861089"/>
    <w:rsid w:val="00875175"/>
    <w:rsid w:val="008752E4"/>
    <w:rsid w:val="008928AC"/>
    <w:rsid w:val="008956AE"/>
    <w:rsid w:val="008B2F25"/>
    <w:rsid w:val="008B56D9"/>
    <w:rsid w:val="008B7AB1"/>
    <w:rsid w:val="008C022B"/>
    <w:rsid w:val="008D4A79"/>
    <w:rsid w:val="008D61D0"/>
    <w:rsid w:val="009075D0"/>
    <w:rsid w:val="00914E86"/>
    <w:rsid w:val="00914F32"/>
    <w:rsid w:val="009217ED"/>
    <w:rsid w:val="009A0DA5"/>
    <w:rsid w:val="009A6667"/>
    <w:rsid w:val="009C6CA9"/>
    <w:rsid w:val="009E1616"/>
    <w:rsid w:val="009F7F23"/>
    <w:rsid w:val="00A52164"/>
    <w:rsid w:val="00A521A9"/>
    <w:rsid w:val="00A6692D"/>
    <w:rsid w:val="00A735A2"/>
    <w:rsid w:val="00A801A6"/>
    <w:rsid w:val="00AF2280"/>
    <w:rsid w:val="00B17DA6"/>
    <w:rsid w:val="00B24660"/>
    <w:rsid w:val="00B274EC"/>
    <w:rsid w:val="00B30647"/>
    <w:rsid w:val="00B62893"/>
    <w:rsid w:val="00B67374"/>
    <w:rsid w:val="00B905BF"/>
    <w:rsid w:val="00BD6F41"/>
    <w:rsid w:val="00C5317F"/>
    <w:rsid w:val="00C55175"/>
    <w:rsid w:val="00C65028"/>
    <w:rsid w:val="00C82F62"/>
    <w:rsid w:val="00CB1692"/>
    <w:rsid w:val="00D118BA"/>
    <w:rsid w:val="00D452E5"/>
    <w:rsid w:val="00D45556"/>
    <w:rsid w:val="00D4589E"/>
    <w:rsid w:val="00D95A84"/>
    <w:rsid w:val="00DA151B"/>
    <w:rsid w:val="00DA78B1"/>
    <w:rsid w:val="00DC37F2"/>
    <w:rsid w:val="00DD6840"/>
    <w:rsid w:val="00E12FA4"/>
    <w:rsid w:val="00E25737"/>
    <w:rsid w:val="00E27CDC"/>
    <w:rsid w:val="00E317D1"/>
    <w:rsid w:val="00E3244E"/>
    <w:rsid w:val="00E33D84"/>
    <w:rsid w:val="00E35D48"/>
    <w:rsid w:val="00E42FA7"/>
    <w:rsid w:val="00E51BBB"/>
    <w:rsid w:val="00EB5B63"/>
    <w:rsid w:val="00EC2FDA"/>
    <w:rsid w:val="00EC2FEF"/>
    <w:rsid w:val="00EC49C5"/>
    <w:rsid w:val="00ED5167"/>
    <w:rsid w:val="00ED54A6"/>
    <w:rsid w:val="00EF57B3"/>
    <w:rsid w:val="00F12580"/>
    <w:rsid w:val="00F14DB7"/>
    <w:rsid w:val="00F15B86"/>
    <w:rsid w:val="00F218F9"/>
    <w:rsid w:val="00F459F3"/>
    <w:rsid w:val="00F56BF4"/>
    <w:rsid w:val="00F63F79"/>
    <w:rsid w:val="00F65472"/>
    <w:rsid w:val="00F65FE7"/>
    <w:rsid w:val="00F67DCD"/>
    <w:rsid w:val="00F7331E"/>
    <w:rsid w:val="00F73FEE"/>
    <w:rsid w:val="00F84C2F"/>
    <w:rsid w:val="00F93ABC"/>
    <w:rsid w:val="00F963CD"/>
    <w:rsid w:val="00FB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991CD4D"/>
  <w15:docId w15:val="{A221847E-F280-4FD1-8CD4-70177288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C8D6A-EF22-42A4-A60B-79AD476A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79</cp:revision>
  <cp:lastPrinted>2018-11-07T08:28:00Z</cp:lastPrinted>
  <dcterms:created xsi:type="dcterms:W3CDTF">2015-09-24T08:07:00Z</dcterms:created>
  <dcterms:modified xsi:type="dcterms:W3CDTF">2018-11-07T08:29:00Z</dcterms:modified>
</cp:coreProperties>
</file>