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2691A" w14:textId="77777777" w:rsidR="00F86AA3" w:rsidRPr="005E038D" w:rsidRDefault="00F86AA3" w:rsidP="005E038D">
      <w:pPr>
        <w:pStyle w:val="Nagwek"/>
        <w:jc w:val="right"/>
        <w:rPr>
          <w:sz w:val="20"/>
          <w:szCs w:val="20"/>
        </w:rPr>
      </w:pPr>
      <w:r w:rsidRPr="005E038D">
        <w:rPr>
          <w:sz w:val="20"/>
          <w:szCs w:val="20"/>
        </w:rPr>
        <w:t xml:space="preserve">Załącznik Nr 1 </w:t>
      </w:r>
    </w:p>
    <w:p w14:paraId="2876BE5F" w14:textId="39EB7BC9" w:rsidR="00F86AA3" w:rsidRPr="005E038D" w:rsidRDefault="00F86AA3" w:rsidP="005E038D">
      <w:pPr>
        <w:pStyle w:val="Nagwek"/>
        <w:jc w:val="right"/>
        <w:rPr>
          <w:sz w:val="20"/>
          <w:szCs w:val="20"/>
        </w:rPr>
      </w:pPr>
      <w:r w:rsidRPr="005E038D">
        <w:rPr>
          <w:sz w:val="20"/>
          <w:szCs w:val="20"/>
        </w:rPr>
        <w:t>Zapytani</w:t>
      </w:r>
      <w:r w:rsidR="007276CF">
        <w:rPr>
          <w:sz w:val="20"/>
          <w:szCs w:val="20"/>
        </w:rPr>
        <w:t>e</w:t>
      </w:r>
      <w:r w:rsidRPr="005E038D">
        <w:rPr>
          <w:sz w:val="20"/>
          <w:szCs w:val="20"/>
        </w:rPr>
        <w:t xml:space="preserve"> </w:t>
      </w:r>
      <w:r w:rsidRPr="008C0926">
        <w:rPr>
          <w:sz w:val="20"/>
          <w:szCs w:val="20"/>
        </w:rPr>
        <w:t xml:space="preserve">ofertowe nr </w:t>
      </w:r>
      <w:r w:rsidR="006D6FE2" w:rsidRPr="008C0926">
        <w:rPr>
          <w:sz w:val="20"/>
          <w:szCs w:val="20"/>
        </w:rPr>
        <w:t>IFIV.8065</w:t>
      </w:r>
      <w:r w:rsidR="008C0926" w:rsidRPr="008C0926">
        <w:rPr>
          <w:sz w:val="20"/>
          <w:szCs w:val="20"/>
        </w:rPr>
        <w:t>.5.2023</w:t>
      </w:r>
    </w:p>
    <w:p w14:paraId="6E7217A1" w14:textId="77777777" w:rsidR="00A034EF" w:rsidRPr="005E038D" w:rsidRDefault="00A034EF" w:rsidP="005E038D">
      <w:pPr>
        <w:spacing w:line="360" w:lineRule="auto"/>
        <w:ind w:right="-233"/>
        <w:jc w:val="both"/>
        <w:rPr>
          <w:b/>
          <w:sz w:val="20"/>
          <w:szCs w:val="20"/>
        </w:rPr>
      </w:pPr>
    </w:p>
    <w:p w14:paraId="2A016284" w14:textId="77777777" w:rsidR="006D6FE2" w:rsidRPr="005E038D" w:rsidRDefault="006D6FE2" w:rsidP="005E038D">
      <w:pPr>
        <w:tabs>
          <w:tab w:val="num" w:pos="720"/>
        </w:tabs>
        <w:spacing w:line="360" w:lineRule="auto"/>
        <w:ind w:right="-232"/>
        <w:jc w:val="center"/>
        <w:rPr>
          <w:b/>
          <w:sz w:val="20"/>
          <w:szCs w:val="20"/>
        </w:rPr>
      </w:pPr>
    </w:p>
    <w:p w14:paraId="122D3281" w14:textId="0F07D9FB" w:rsidR="006D6FE2" w:rsidRDefault="006D6FE2" w:rsidP="005E038D">
      <w:pPr>
        <w:tabs>
          <w:tab w:val="num" w:pos="720"/>
        </w:tabs>
        <w:spacing w:line="360" w:lineRule="auto"/>
        <w:ind w:right="-232"/>
        <w:jc w:val="center"/>
        <w:rPr>
          <w:b/>
        </w:rPr>
      </w:pPr>
      <w:r w:rsidRPr="005E038D">
        <w:rPr>
          <w:b/>
        </w:rPr>
        <w:t>OPIS PRZEDMIOTU ZAMÓWIENIA</w:t>
      </w:r>
    </w:p>
    <w:p w14:paraId="3B422E5A" w14:textId="77777777" w:rsidR="001B1386" w:rsidRPr="005E038D" w:rsidRDefault="001B1386" w:rsidP="005E038D">
      <w:pPr>
        <w:tabs>
          <w:tab w:val="num" w:pos="720"/>
        </w:tabs>
        <w:spacing w:line="360" w:lineRule="auto"/>
        <w:ind w:right="-232"/>
        <w:jc w:val="center"/>
        <w:rPr>
          <w:b/>
        </w:rPr>
      </w:pPr>
    </w:p>
    <w:p w14:paraId="6AF73C74" w14:textId="19328CDD" w:rsidR="00A034EF" w:rsidRDefault="006D6FE2" w:rsidP="005E038D">
      <w:pPr>
        <w:tabs>
          <w:tab w:val="num" w:pos="720"/>
        </w:tabs>
        <w:spacing w:line="360" w:lineRule="auto"/>
        <w:ind w:right="-232"/>
        <w:jc w:val="both"/>
        <w:rPr>
          <w:b/>
        </w:rPr>
      </w:pPr>
      <w:r w:rsidRPr="005E038D">
        <w:rPr>
          <w:b/>
        </w:rPr>
        <w:t>do zapytania ofertowego na wykonanie kontroli fin</w:t>
      </w:r>
      <w:r w:rsidR="00C436C9">
        <w:rPr>
          <w:b/>
        </w:rPr>
        <w:t>ansowej z audytem realizacji umo</w:t>
      </w:r>
      <w:r w:rsidRPr="005E038D">
        <w:rPr>
          <w:b/>
        </w:rPr>
        <w:t>w</w:t>
      </w:r>
      <w:r w:rsidR="00C436C9">
        <w:rPr>
          <w:b/>
        </w:rPr>
        <w:t>y</w:t>
      </w:r>
      <w:r w:rsidR="005D0E64">
        <w:rPr>
          <w:b/>
        </w:rPr>
        <w:t xml:space="preserve"> o świadczenie usług</w:t>
      </w:r>
      <w:r w:rsidRPr="005E038D">
        <w:rPr>
          <w:b/>
        </w:rPr>
        <w:t xml:space="preserve"> w zakresie publicznego transportu zbiorowego w transporcie kolejowym </w:t>
      </w:r>
      <w:r w:rsidR="00EF0870" w:rsidRPr="00EF0870">
        <w:rPr>
          <w:b/>
        </w:rPr>
        <w:t xml:space="preserve">zawartej przez Województwo Łódzkie z Operatorem </w:t>
      </w:r>
      <w:r w:rsidR="009B5306">
        <w:rPr>
          <w:b/>
        </w:rPr>
        <w:t>POLREGIO S.A.</w:t>
      </w:r>
      <w:r w:rsidR="00EF0870" w:rsidRPr="00EF0870">
        <w:rPr>
          <w:b/>
        </w:rPr>
        <w:t xml:space="preserve"> </w:t>
      </w:r>
      <w:r w:rsidRPr="005E038D">
        <w:rPr>
          <w:b/>
        </w:rPr>
        <w:t>oraz świadczenie usług doradczych</w:t>
      </w:r>
    </w:p>
    <w:p w14:paraId="29D713D2" w14:textId="77777777" w:rsidR="000565C0" w:rsidRDefault="000565C0" w:rsidP="005E038D">
      <w:pPr>
        <w:tabs>
          <w:tab w:val="num" w:pos="720"/>
        </w:tabs>
        <w:spacing w:line="360" w:lineRule="auto"/>
        <w:ind w:right="-232"/>
        <w:jc w:val="both"/>
        <w:rPr>
          <w:b/>
        </w:rPr>
      </w:pPr>
    </w:p>
    <w:p w14:paraId="3B20257F" w14:textId="77777777" w:rsidR="006D6FE2" w:rsidRPr="005E038D" w:rsidRDefault="000565C0" w:rsidP="005E038D">
      <w:pPr>
        <w:tabs>
          <w:tab w:val="num" w:pos="720"/>
        </w:tabs>
        <w:spacing w:line="360" w:lineRule="auto"/>
        <w:ind w:right="-232"/>
        <w:jc w:val="both"/>
        <w:rPr>
          <w:b/>
          <w:sz w:val="20"/>
          <w:szCs w:val="20"/>
        </w:rPr>
      </w:pPr>
      <w:r w:rsidRPr="000A674B">
        <w:rPr>
          <w:b/>
          <w:sz w:val="20"/>
          <w:szCs w:val="20"/>
        </w:rPr>
        <w:t>Przedmiotem zamówienia będzie świadczenie przez Wykonawcę na rzecz Zamawiającego usług polegających na:</w:t>
      </w:r>
    </w:p>
    <w:p w14:paraId="5B4B5A8B" w14:textId="4E772701" w:rsidR="000C3B06" w:rsidRPr="00801A26" w:rsidRDefault="000C3B06" w:rsidP="005E038D">
      <w:pPr>
        <w:pStyle w:val="Style3"/>
        <w:widowControl/>
        <w:spacing w:line="360" w:lineRule="auto"/>
        <w:ind w:left="426" w:right="-233" w:hanging="284"/>
        <w:rPr>
          <w:rStyle w:val="FontStyle12"/>
          <w:b/>
        </w:rPr>
      </w:pPr>
      <w:r w:rsidRPr="00801A26">
        <w:rPr>
          <w:rStyle w:val="FontStyle12"/>
          <w:b/>
        </w:rPr>
        <w:t xml:space="preserve">1. </w:t>
      </w:r>
      <w:r w:rsidR="000565C0" w:rsidRPr="00801A26">
        <w:rPr>
          <w:rStyle w:val="FontStyle12"/>
          <w:b/>
        </w:rPr>
        <w:t xml:space="preserve">Wykonaniu </w:t>
      </w:r>
      <w:r w:rsidR="005D0E64">
        <w:rPr>
          <w:rStyle w:val="FontStyle12"/>
          <w:b/>
        </w:rPr>
        <w:t>k</w:t>
      </w:r>
      <w:r w:rsidR="00167290" w:rsidRPr="00801A26">
        <w:rPr>
          <w:rStyle w:val="FontStyle12"/>
          <w:b/>
        </w:rPr>
        <w:t>ontrol</w:t>
      </w:r>
      <w:r w:rsidR="000565C0" w:rsidRPr="00801A26">
        <w:rPr>
          <w:rStyle w:val="FontStyle12"/>
          <w:b/>
        </w:rPr>
        <w:t>i</w:t>
      </w:r>
      <w:r w:rsidR="00167290" w:rsidRPr="00801A26">
        <w:rPr>
          <w:rStyle w:val="FontStyle12"/>
          <w:b/>
        </w:rPr>
        <w:t xml:space="preserve"> finansow</w:t>
      </w:r>
      <w:r w:rsidR="000565C0" w:rsidRPr="00801A26">
        <w:rPr>
          <w:rStyle w:val="FontStyle12"/>
          <w:b/>
        </w:rPr>
        <w:t>ej</w:t>
      </w:r>
      <w:r w:rsidR="00167290" w:rsidRPr="00801A26">
        <w:rPr>
          <w:rStyle w:val="FontStyle12"/>
          <w:b/>
        </w:rPr>
        <w:t xml:space="preserve"> z </w:t>
      </w:r>
      <w:r w:rsidR="005D0E64">
        <w:rPr>
          <w:rStyle w:val="FontStyle12"/>
          <w:b/>
        </w:rPr>
        <w:t>a</w:t>
      </w:r>
      <w:r w:rsidR="00167290" w:rsidRPr="00801A26">
        <w:rPr>
          <w:rStyle w:val="FontStyle12"/>
          <w:b/>
        </w:rPr>
        <w:t xml:space="preserve">udytem </w:t>
      </w:r>
      <w:r w:rsidRPr="00801A26">
        <w:rPr>
          <w:rStyle w:val="FontStyle12"/>
          <w:b/>
        </w:rPr>
        <w:t xml:space="preserve">realizacji </w:t>
      </w:r>
      <w:r w:rsidR="009B5306" w:rsidRPr="009B5306">
        <w:rPr>
          <w:b/>
          <w:sz w:val="20"/>
          <w:szCs w:val="20"/>
        </w:rPr>
        <w:t xml:space="preserve">Umowy </w:t>
      </w:r>
      <w:r w:rsidR="009B5306">
        <w:rPr>
          <w:b/>
          <w:sz w:val="20"/>
          <w:szCs w:val="20"/>
        </w:rPr>
        <w:t>N</w:t>
      </w:r>
      <w:r w:rsidR="009B5306" w:rsidRPr="009B5306">
        <w:rPr>
          <w:b/>
          <w:sz w:val="20"/>
          <w:szCs w:val="20"/>
        </w:rPr>
        <w:t>r 6/2020/IFIV z dnia 09 grudnia 2020 r. o świadczenie usług w zakresie publicznego transportu zbiorowego w transporcie kolejowym w</w:t>
      </w:r>
      <w:r w:rsidR="00274AE4">
        <w:rPr>
          <w:b/>
          <w:sz w:val="20"/>
          <w:szCs w:val="20"/>
        </w:rPr>
        <w:t> </w:t>
      </w:r>
      <w:r w:rsidR="009B5306" w:rsidRPr="009B5306">
        <w:rPr>
          <w:b/>
          <w:sz w:val="20"/>
          <w:szCs w:val="20"/>
        </w:rPr>
        <w:t>okresie od 01 stycznia 2021 r. do 31 grudnia 2028 r.</w:t>
      </w:r>
      <w:r w:rsidR="006E687C">
        <w:rPr>
          <w:rStyle w:val="FontStyle12"/>
          <w:b/>
        </w:rPr>
        <w:t xml:space="preserve"> wraz z Aneksami</w:t>
      </w:r>
      <w:r w:rsidR="005525F6">
        <w:rPr>
          <w:rStyle w:val="FontStyle12"/>
          <w:b/>
        </w:rPr>
        <w:t xml:space="preserve">, zawartej przez Województwo Łódzkie z Operatorem </w:t>
      </w:r>
      <w:r w:rsidR="009B5306">
        <w:rPr>
          <w:rStyle w:val="FontStyle12"/>
          <w:b/>
        </w:rPr>
        <w:t>POLREGIO S.A.</w:t>
      </w:r>
      <w:r w:rsidR="006E687C">
        <w:rPr>
          <w:rStyle w:val="FontStyle12"/>
          <w:b/>
        </w:rPr>
        <w:t xml:space="preserve"> (zwanej dalej Umową), </w:t>
      </w:r>
      <w:r w:rsidR="00491AE9">
        <w:rPr>
          <w:rStyle w:val="FontStyle12"/>
          <w:b/>
        </w:rPr>
        <w:t>za okres od 1 </w:t>
      </w:r>
      <w:r w:rsidR="00491AE9" w:rsidRPr="00801A26">
        <w:rPr>
          <w:rStyle w:val="FontStyle12"/>
          <w:b/>
        </w:rPr>
        <w:t>styc</w:t>
      </w:r>
      <w:r w:rsidR="00491AE9">
        <w:rPr>
          <w:rStyle w:val="FontStyle12"/>
          <w:b/>
        </w:rPr>
        <w:t>znia 202</w:t>
      </w:r>
      <w:r w:rsidR="008C0926">
        <w:rPr>
          <w:rStyle w:val="FontStyle12"/>
          <w:b/>
        </w:rPr>
        <w:t>2</w:t>
      </w:r>
      <w:r w:rsidR="00491AE9">
        <w:rPr>
          <w:rStyle w:val="FontStyle12"/>
          <w:b/>
        </w:rPr>
        <w:t xml:space="preserve"> r. do 31</w:t>
      </w:r>
      <w:r w:rsidR="009B5306">
        <w:rPr>
          <w:rStyle w:val="FontStyle12"/>
          <w:b/>
        </w:rPr>
        <w:t> </w:t>
      </w:r>
      <w:r w:rsidR="00491AE9">
        <w:rPr>
          <w:rStyle w:val="FontStyle12"/>
          <w:b/>
        </w:rPr>
        <w:t>grudnia 202</w:t>
      </w:r>
      <w:r w:rsidR="008C0926">
        <w:rPr>
          <w:rStyle w:val="FontStyle12"/>
          <w:b/>
        </w:rPr>
        <w:t>2</w:t>
      </w:r>
      <w:r w:rsidR="00491AE9">
        <w:rPr>
          <w:rStyle w:val="FontStyle12"/>
          <w:b/>
        </w:rPr>
        <w:t> </w:t>
      </w:r>
      <w:r w:rsidR="00491AE9" w:rsidRPr="00801A26">
        <w:rPr>
          <w:rStyle w:val="FontStyle12"/>
          <w:b/>
        </w:rPr>
        <w:t>r.</w:t>
      </w:r>
      <w:r w:rsidR="00491AE9">
        <w:rPr>
          <w:rStyle w:val="FontStyle12"/>
          <w:b/>
        </w:rPr>
        <w:t>,</w:t>
      </w:r>
      <w:r w:rsidR="00491AE9" w:rsidRPr="00801A26">
        <w:rPr>
          <w:rStyle w:val="FontStyle12"/>
          <w:b/>
        </w:rPr>
        <w:t xml:space="preserve"> </w:t>
      </w:r>
      <w:r w:rsidRPr="00801A26">
        <w:rPr>
          <w:rStyle w:val="FontStyle12"/>
          <w:b/>
        </w:rPr>
        <w:t>obejmuj</w:t>
      </w:r>
      <w:r w:rsidR="00801A26" w:rsidRPr="00801A26">
        <w:rPr>
          <w:rStyle w:val="FontStyle12"/>
          <w:b/>
        </w:rPr>
        <w:t>ącej</w:t>
      </w:r>
      <w:r w:rsidRPr="00801A26">
        <w:rPr>
          <w:rStyle w:val="FontStyle12"/>
          <w:b/>
        </w:rPr>
        <w:t>:</w:t>
      </w:r>
    </w:p>
    <w:p w14:paraId="74DD656D" w14:textId="77777777" w:rsidR="000C3B06" w:rsidRPr="005E038D" w:rsidRDefault="000C3B06" w:rsidP="005E038D">
      <w:pPr>
        <w:pStyle w:val="Style4"/>
        <w:widowControl/>
        <w:numPr>
          <w:ilvl w:val="1"/>
          <w:numId w:val="22"/>
        </w:numPr>
        <w:spacing w:line="360" w:lineRule="auto"/>
        <w:ind w:right="-233"/>
        <w:jc w:val="both"/>
        <w:rPr>
          <w:rStyle w:val="FontStyle12"/>
        </w:rPr>
      </w:pPr>
      <w:r w:rsidRPr="005E038D">
        <w:rPr>
          <w:rStyle w:val="FontStyle12"/>
        </w:rPr>
        <w:t xml:space="preserve">Kontrolę finansową </w:t>
      </w:r>
      <w:r w:rsidR="00167290" w:rsidRPr="005E038D">
        <w:rPr>
          <w:rStyle w:val="FontStyle12"/>
        </w:rPr>
        <w:t xml:space="preserve">z </w:t>
      </w:r>
      <w:r w:rsidR="0094025F">
        <w:rPr>
          <w:rStyle w:val="FontStyle12"/>
        </w:rPr>
        <w:t>a</w:t>
      </w:r>
      <w:r w:rsidR="00167290" w:rsidRPr="005E038D">
        <w:rPr>
          <w:rStyle w:val="FontStyle12"/>
        </w:rPr>
        <w:t>udy</w:t>
      </w:r>
      <w:r w:rsidR="003C6932" w:rsidRPr="005E038D">
        <w:rPr>
          <w:rStyle w:val="FontStyle12"/>
        </w:rPr>
        <w:t>t</w:t>
      </w:r>
      <w:r w:rsidR="00167290" w:rsidRPr="005E038D">
        <w:rPr>
          <w:rStyle w:val="FontStyle12"/>
        </w:rPr>
        <w:t>em</w:t>
      </w:r>
      <w:r w:rsidR="003C6932" w:rsidRPr="005E038D">
        <w:rPr>
          <w:rStyle w:val="FontStyle12"/>
        </w:rPr>
        <w:t xml:space="preserve"> </w:t>
      </w:r>
      <w:r w:rsidR="0064337B" w:rsidRPr="005E038D">
        <w:rPr>
          <w:rStyle w:val="FontStyle12"/>
        </w:rPr>
        <w:t xml:space="preserve">realizacji </w:t>
      </w:r>
      <w:r w:rsidR="005525F6">
        <w:rPr>
          <w:rStyle w:val="FontStyle12"/>
        </w:rPr>
        <w:t>U</w:t>
      </w:r>
      <w:r w:rsidR="00C436C9">
        <w:rPr>
          <w:rStyle w:val="FontStyle12"/>
        </w:rPr>
        <w:t>mo</w:t>
      </w:r>
      <w:r w:rsidRPr="005E038D">
        <w:rPr>
          <w:rStyle w:val="FontStyle12"/>
        </w:rPr>
        <w:t>w</w:t>
      </w:r>
      <w:r w:rsidR="00C436C9">
        <w:rPr>
          <w:rStyle w:val="FontStyle12"/>
        </w:rPr>
        <w:t>y</w:t>
      </w:r>
      <w:r w:rsidR="00CF053E" w:rsidRPr="005E038D">
        <w:rPr>
          <w:rStyle w:val="FontStyle12"/>
        </w:rPr>
        <w:t xml:space="preserve"> </w:t>
      </w:r>
      <w:r w:rsidRPr="005E038D">
        <w:rPr>
          <w:rStyle w:val="FontStyle12"/>
        </w:rPr>
        <w:t>w zakresie wykorzystania rekompensaty i jej rozliczenia oraz prowadzenia dokumentacji księgo</w:t>
      </w:r>
      <w:r w:rsidR="00CF053E" w:rsidRPr="005E038D">
        <w:rPr>
          <w:rStyle w:val="FontStyle12"/>
        </w:rPr>
        <w:t>wej</w:t>
      </w:r>
      <w:r w:rsidR="007A4EC6" w:rsidRPr="005E038D">
        <w:rPr>
          <w:rStyle w:val="FontStyle12"/>
        </w:rPr>
        <w:t>.</w:t>
      </w:r>
    </w:p>
    <w:p w14:paraId="07DE8A4F" w14:textId="059F735A" w:rsidR="008C0926" w:rsidRPr="008C0926" w:rsidRDefault="002B76FD" w:rsidP="00AB5884">
      <w:pPr>
        <w:pStyle w:val="Akapitzlist"/>
        <w:numPr>
          <w:ilvl w:val="1"/>
          <w:numId w:val="22"/>
        </w:numPr>
        <w:spacing w:after="0" w:line="360" w:lineRule="auto"/>
        <w:ind w:right="-232"/>
        <w:rPr>
          <w:rStyle w:val="FontStyle12"/>
        </w:rPr>
      </w:pPr>
      <w:r w:rsidRPr="005E038D">
        <w:rPr>
          <w:rStyle w:val="FontStyle12"/>
        </w:rPr>
        <w:t xml:space="preserve">Kontrolę wysokości udzielonej Operatorowi rekompensaty </w:t>
      </w:r>
      <w:r w:rsidR="009912D7" w:rsidRPr="005E038D">
        <w:rPr>
          <w:rStyle w:val="FontStyle12"/>
        </w:rPr>
        <w:t>w opa</w:t>
      </w:r>
      <w:r w:rsidR="006D6FE2" w:rsidRPr="005E038D">
        <w:rPr>
          <w:rStyle w:val="FontStyle12"/>
        </w:rPr>
        <w:t>rciu o metodologię wynikającą z </w:t>
      </w:r>
      <w:r w:rsidR="005525F6">
        <w:rPr>
          <w:rStyle w:val="FontStyle12"/>
        </w:rPr>
        <w:t>U</w:t>
      </w:r>
      <w:r w:rsidR="009912D7" w:rsidRPr="005E038D">
        <w:rPr>
          <w:rStyle w:val="FontStyle12"/>
        </w:rPr>
        <w:t>m</w:t>
      </w:r>
      <w:r w:rsidR="00C436C9">
        <w:rPr>
          <w:rStyle w:val="FontStyle12"/>
        </w:rPr>
        <w:t>o</w:t>
      </w:r>
      <w:r w:rsidR="009912D7" w:rsidRPr="005E038D">
        <w:rPr>
          <w:rStyle w:val="FontStyle12"/>
        </w:rPr>
        <w:t>w</w:t>
      </w:r>
      <w:r w:rsidR="00C436C9">
        <w:rPr>
          <w:rStyle w:val="FontStyle12"/>
        </w:rPr>
        <w:t>y</w:t>
      </w:r>
      <w:r w:rsidR="00877609">
        <w:rPr>
          <w:rStyle w:val="FontStyle12"/>
        </w:rPr>
        <w:t xml:space="preserve">, </w:t>
      </w:r>
      <w:r w:rsidR="009912D7" w:rsidRPr="005E038D">
        <w:rPr>
          <w:rStyle w:val="FontStyle12"/>
        </w:rPr>
        <w:t xml:space="preserve"> </w:t>
      </w:r>
      <w:r w:rsidR="00877609" w:rsidRPr="00BA49F3">
        <w:rPr>
          <w:rStyle w:val="FontStyle12"/>
        </w:rPr>
        <w:t xml:space="preserve">z uwzględnieniem wsparcia udzielonego na podstawie </w:t>
      </w:r>
      <w:r w:rsidR="008C0926">
        <w:rPr>
          <w:rFonts w:ascii="Arial" w:hAnsi="Arial" w:cs="Arial"/>
          <w:bCs/>
          <w:sz w:val="20"/>
          <w:szCs w:val="20"/>
        </w:rPr>
        <w:t>w</w:t>
      </w:r>
      <w:r w:rsidR="008C0926" w:rsidRPr="006431E4">
        <w:rPr>
          <w:rFonts w:ascii="Arial" w:hAnsi="Arial" w:cs="Arial"/>
          <w:bCs/>
          <w:sz w:val="20"/>
          <w:szCs w:val="20"/>
        </w:rPr>
        <w:t>ni</w:t>
      </w:r>
      <w:r w:rsidR="008C0926">
        <w:rPr>
          <w:rFonts w:ascii="Arial" w:hAnsi="Arial" w:cs="Arial"/>
          <w:bCs/>
          <w:sz w:val="20"/>
          <w:szCs w:val="20"/>
        </w:rPr>
        <w:t xml:space="preserve">osku </w:t>
      </w:r>
      <w:r w:rsidR="008C0926" w:rsidRPr="006431E4">
        <w:rPr>
          <w:rFonts w:ascii="Arial" w:hAnsi="Arial" w:cs="Arial"/>
          <w:bCs/>
          <w:sz w:val="20"/>
          <w:szCs w:val="20"/>
        </w:rPr>
        <w:t xml:space="preserve">o przekazanie środków </w:t>
      </w:r>
      <w:r w:rsidR="008C0926">
        <w:rPr>
          <w:rFonts w:ascii="Arial" w:hAnsi="Arial" w:cs="Arial"/>
          <w:bCs/>
          <w:sz w:val="20"/>
          <w:szCs w:val="20"/>
        </w:rPr>
        <w:t>w związku z</w:t>
      </w:r>
      <w:r w:rsidR="008C0926" w:rsidRPr="00582688">
        <w:rPr>
          <w:rFonts w:ascii="Arial" w:hAnsi="Arial" w:cs="Arial"/>
          <w:bCs/>
          <w:sz w:val="20"/>
          <w:szCs w:val="20"/>
        </w:rPr>
        <w:t xml:space="preserve"> art. 8 ustawy z dnia 23 marca 2022 r. o szczególnych regulacjach w zakre</w:t>
      </w:r>
      <w:r w:rsidR="008C0926">
        <w:rPr>
          <w:rFonts w:ascii="Arial" w:hAnsi="Arial" w:cs="Arial"/>
          <w:bCs/>
          <w:sz w:val="20"/>
          <w:szCs w:val="20"/>
        </w:rPr>
        <w:t xml:space="preserve">sie </w:t>
      </w:r>
      <w:r w:rsidR="008C0926" w:rsidRPr="00582688">
        <w:rPr>
          <w:rFonts w:ascii="Arial" w:hAnsi="Arial" w:cs="Arial"/>
          <w:bCs/>
          <w:sz w:val="20"/>
          <w:szCs w:val="20"/>
        </w:rPr>
        <w:t>transportu i</w:t>
      </w:r>
      <w:r w:rsidR="008C0926">
        <w:rPr>
          <w:rFonts w:ascii="Arial" w:hAnsi="Arial" w:cs="Arial"/>
          <w:bCs/>
          <w:sz w:val="20"/>
          <w:szCs w:val="20"/>
        </w:rPr>
        <w:t> </w:t>
      </w:r>
      <w:r w:rsidR="008C0926" w:rsidRPr="00582688">
        <w:rPr>
          <w:rFonts w:ascii="Arial" w:hAnsi="Arial" w:cs="Arial"/>
          <w:bCs/>
          <w:sz w:val="20"/>
          <w:szCs w:val="20"/>
        </w:rPr>
        <w:t xml:space="preserve">gospodarki morskiej w związku z konfliktem zbrojnym na terytorium Ukrainy (Dz.U. </w:t>
      </w:r>
      <w:r w:rsidR="00AB5884">
        <w:rPr>
          <w:rStyle w:val="markedcontent"/>
        </w:rPr>
        <w:t>Dz. U.</w:t>
      </w:r>
      <w:r w:rsidR="00AB5884">
        <w:t xml:space="preserve"> </w:t>
      </w:r>
      <w:r w:rsidR="00AB5884">
        <w:rPr>
          <w:rStyle w:val="markedcontent"/>
        </w:rPr>
        <w:t>z 2022 r. poz. 684,</w:t>
      </w:r>
      <w:r w:rsidR="00AB5884">
        <w:t xml:space="preserve"> </w:t>
      </w:r>
      <w:r w:rsidR="00AB5884">
        <w:rPr>
          <w:rStyle w:val="markedcontent"/>
        </w:rPr>
        <w:t>830, 1715, z 2023</w:t>
      </w:r>
      <w:r w:rsidR="00AB5884">
        <w:t xml:space="preserve"> </w:t>
      </w:r>
      <w:r w:rsidR="00AB5884">
        <w:rPr>
          <w:rStyle w:val="markedcontent"/>
        </w:rPr>
        <w:t>r. poz. 185.</w:t>
      </w:r>
      <w:r w:rsidR="008C0926" w:rsidRPr="00582688">
        <w:rPr>
          <w:rFonts w:ascii="Arial" w:hAnsi="Arial" w:cs="Arial"/>
          <w:bCs/>
          <w:sz w:val="20"/>
          <w:szCs w:val="20"/>
        </w:rPr>
        <w:t>.)</w:t>
      </w:r>
      <w:r w:rsidR="008C0926">
        <w:rPr>
          <w:rFonts w:ascii="Arial" w:hAnsi="Arial" w:cs="Arial"/>
          <w:bCs/>
          <w:sz w:val="20"/>
          <w:szCs w:val="20"/>
        </w:rPr>
        <w:t xml:space="preserve">, </w:t>
      </w:r>
      <w:r w:rsidR="00877609" w:rsidRPr="008C0926">
        <w:rPr>
          <w:rStyle w:val="FontStyle12"/>
        </w:rPr>
        <w:t xml:space="preserve">pod kątem dopuszczalnego poziomu pomocy publicznej w świetle uregulowań polskich i wspólnotowych. </w:t>
      </w:r>
    </w:p>
    <w:p w14:paraId="6C890C1E" w14:textId="4C2022A9" w:rsidR="002B76FD" w:rsidRPr="005E038D" w:rsidRDefault="00877609" w:rsidP="008C0926">
      <w:pPr>
        <w:pStyle w:val="Akapitzlist"/>
        <w:spacing w:after="0" w:line="360" w:lineRule="auto"/>
        <w:ind w:left="900" w:right="-232"/>
        <w:jc w:val="both"/>
        <w:rPr>
          <w:rStyle w:val="FontStyle12"/>
        </w:rPr>
      </w:pPr>
      <w:r w:rsidRPr="00BA49F3">
        <w:rPr>
          <w:rStyle w:val="FontStyle12"/>
        </w:rPr>
        <w:t>Analiza rekompensaty musi być nakierowana na przeprowadzenie badania w świetle dopuszczalności pomocy publicznej, czy poniesione koszty, z punktu widzenia zrealizowanej pracy przewozowej, zostały poniesione zgodnie z obowiązującymi przepisami prawa ze wskazaniem, czy Operator nie otrzymał rekompensaty mogącej zostać uznaną za niedopuszczalną pomoc publiczną.</w:t>
      </w:r>
    </w:p>
    <w:p w14:paraId="60A2CF1C" w14:textId="5DFD34F2" w:rsidR="000C3B06" w:rsidRPr="005E038D" w:rsidRDefault="000C3B06" w:rsidP="005E038D">
      <w:pPr>
        <w:pStyle w:val="Style2"/>
        <w:widowControl/>
        <w:numPr>
          <w:ilvl w:val="1"/>
          <w:numId w:val="22"/>
        </w:numPr>
        <w:tabs>
          <w:tab w:val="left" w:pos="878"/>
        </w:tabs>
        <w:spacing w:line="360" w:lineRule="auto"/>
        <w:ind w:right="-233"/>
        <w:rPr>
          <w:rStyle w:val="FontStyle12"/>
        </w:rPr>
      </w:pPr>
      <w:r w:rsidRPr="005E038D">
        <w:rPr>
          <w:rStyle w:val="FontStyle12"/>
        </w:rPr>
        <w:t>Kontrolę prawidłowości da</w:t>
      </w:r>
      <w:r w:rsidR="00F84633" w:rsidRPr="005E038D">
        <w:rPr>
          <w:rStyle w:val="FontStyle12"/>
        </w:rPr>
        <w:t>nych wykazanych przez Operatora</w:t>
      </w:r>
      <w:r w:rsidRPr="005E038D">
        <w:rPr>
          <w:rStyle w:val="FontStyle12"/>
        </w:rPr>
        <w:t xml:space="preserve"> w Rozliczeniu </w:t>
      </w:r>
      <w:r w:rsidR="001B1EB4" w:rsidRPr="005E038D">
        <w:rPr>
          <w:rStyle w:val="FontStyle12"/>
        </w:rPr>
        <w:t xml:space="preserve">Rocznym </w:t>
      </w:r>
      <w:r w:rsidRPr="005E038D">
        <w:rPr>
          <w:rStyle w:val="FontStyle12"/>
        </w:rPr>
        <w:t>Rekompensaty</w:t>
      </w:r>
      <w:r w:rsidR="00DF7225">
        <w:rPr>
          <w:rStyle w:val="FontStyle12"/>
        </w:rPr>
        <w:t>,</w:t>
      </w:r>
      <w:r w:rsidR="007B025F">
        <w:rPr>
          <w:rStyle w:val="FontStyle12"/>
        </w:rPr>
        <w:t xml:space="preserve"> w </w:t>
      </w:r>
      <w:r w:rsidRPr="005E038D">
        <w:rPr>
          <w:rStyle w:val="FontStyle12"/>
        </w:rPr>
        <w:t xml:space="preserve">konfrontacji z ewidencją księgową prowadzoną według postanowień </w:t>
      </w:r>
      <w:r w:rsidR="006C78CB">
        <w:rPr>
          <w:rStyle w:val="FontStyle12"/>
        </w:rPr>
        <w:t>U</w:t>
      </w:r>
      <w:r w:rsidRPr="005E038D">
        <w:rPr>
          <w:rStyle w:val="FontStyle12"/>
        </w:rPr>
        <w:t xml:space="preserve">stawy </w:t>
      </w:r>
      <w:r w:rsidR="00877609">
        <w:rPr>
          <w:rStyle w:val="FontStyle12"/>
        </w:rPr>
        <w:t>z dnia 29 września 1994 </w:t>
      </w:r>
      <w:r w:rsidRPr="005E038D">
        <w:rPr>
          <w:rStyle w:val="FontStyle12"/>
        </w:rPr>
        <w:t>r. o</w:t>
      </w:r>
      <w:r w:rsidR="000E56DC" w:rsidRPr="005E038D">
        <w:rPr>
          <w:rStyle w:val="FontStyle12"/>
        </w:rPr>
        <w:t xml:space="preserve"> rachunkowości (</w:t>
      </w:r>
      <w:proofErr w:type="spellStart"/>
      <w:r w:rsidR="006C78CB" w:rsidRPr="006C78CB">
        <w:rPr>
          <w:sz w:val="20"/>
          <w:szCs w:val="20"/>
        </w:rPr>
        <w:t>t.j</w:t>
      </w:r>
      <w:proofErr w:type="spellEnd"/>
      <w:r w:rsidR="006C78CB" w:rsidRPr="006C78CB">
        <w:rPr>
          <w:sz w:val="20"/>
          <w:szCs w:val="20"/>
        </w:rPr>
        <w:t xml:space="preserve">. Dz. U. z </w:t>
      </w:r>
      <w:r w:rsidR="009A51D3">
        <w:rPr>
          <w:sz w:val="20"/>
          <w:szCs w:val="20"/>
        </w:rPr>
        <w:t>2023 r. poz. 120, 295</w:t>
      </w:r>
      <w:r w:rsidRPr="005E038D">
        <w:rPr>
          <w:rStyle w:val="FontStyle12"/>
        </w:rPr>
        <w:t xml:space="preserve">) oraz dowodami źródłowymi dokumentującymi </w:t>
      </w:r>
      <w:r w:rsidR="00A0472D" w:rsidRPr="005E038D">
        <w:rPr>
          <w:rStyle w:val="FontStyle12"/>
        </w:rPr>
        <w:t xml:space="preserve">rzeczywiste </w:t>
      </w:r>
      <w:r w:rsidRPr="005E038D">
        <w:rPr>
          <w:rStyle w:val="FontStyle12"/>
        </w:rPr>
        <w:t xml:space="preserve">koszty i </w:t>
      </w:r>
      <w:r w:rsidR="000C4754" w:rsidRPr="005E038D">
        <w:rPr>
          <w:rStyle w:val="FontStyle12"/>
        </w:rPr>
        <w:t xml:space="preserve">rzeczywiste </w:t>
      </w:r>
      <w:r w:rsidRPr="005E038D">
        <w:rPr>
          <w:rStyle w:val="FontStyle12"/>
        </w:rPr>
        <w:t xml:space="preserve">przychody z realizacji przedmiotu </w:t>
      </w:r>
      <w:r w:rsidR="00877609">
        <w:rPr>
          <w:rStyle w:val="FontStyle12"/>
        </w:rPr>
        <w:t>U</w:t>
      </w:r>
      <w:r w:rsidRPr="005E038D">
        <w:rPr>
          <w:rStyle w:val="FontStyle12"/>
        </w:rPr>
        <w:t>mowy.</w:t>
      </w:r>
    </w:p>
    <w:p w14:paraId="60F05AE2" w14:textId="77777777" w:rsidR="000C3B06" w:rsidRPr="005E038D" w:rsidRDefault="000C3B06" w:rsidP="005E038D">
      <w:pPr>
        <w:pStyle w:val="Style4"/>
        <w:widowControl/>
        <w:numPr>
          <w:ilvl w:val="1"/>
          <w:numId w:val="22"/>
        </w:numPr>
        <w:tabs>
          <w:tab w:val="left" w:pos="878"/>
        </w:tabs>
        <w:spacing w:line="360" w:lineRule="auto"/>
        <w:ind w:right="-233"/>
        <w:jc w:val="both"/>
        <w:rPr>
          <w:rStyle w:val="FontStyle12"/>
        </w:rPr>
      </w:pPr>
      <w:r w:rsidRPr="005E038D">
        <w:rPr>
          <w:rStyle w:val="FontStyle12"/>
        </w:rPr>
        <w:t>Kontrolę wpływu przysporzeń z innych źródeł publicznych na rekompensatę, tj.:</w:t>
      </w:r>
    </w:p>
    <w:p w14:paraId="7FDB77A6" w14:textId="77777777" w:rsidR="000C3B06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right="-233"/>
        <w:rPr>
          <w:rStyle w:val="FontStyle12"/>
        </w:rPr>
      </w:pPr>
      <w:r w:rsidRPr="005E038D">
        <w:rPr>
          <w:rStyle w:val="FontStyle12"/>
        </w:rPr>
        <w:t>w zakresie określenia, czy środki publiczne przekazywane w ramach zwrotu z tytułu stosowania ustawowych uprawnień do ulgowych przejazdów oraz inne przysporzenia ze źródeł publicznych (w tym również niepieniężne) zostały odpowiednio uwzględnione przy wyliczaniu wysokości rekompensaty,</w:t>
      </w:r>
    </w:p>
    <w:p w14:paraId="218A1C8F" w14:textId="77777777" w:rsidR="002B6FBD" w:rsidRDefault="002B6FBD" w:rsidP="002B6FBD">
      <w:pPr>
        <w:pStyle w:val="Style3"/>
        <w:widowControl/>
        <w:spacing w:line="360" w:lineRule="auto"/>
        <w:ind w:left="1800" w:right="-233" w:firstLine="0"/>
        <w:rPr>
          <w:rStyle w:val="FontStyle12"/>
        </w:rPr>
      </w:pPr>
    </w:p>
    <w:p w14:paraId="4A765A2A" w14:textId="77777777" w:rsidR="002B6FBD" w:rsidRDefault="002B6FBD" w:rsidP="002B6FBD">
      <w:pPr>
        <w:pStyle w:val="Style3"/>
        <w:widowControl/>
        <w:spacing w:line="360" w:lineRule="auto"/>
        <w:ind w:left="1800" w:right="-233" w:firstLine="0"/>
        <w:rPr>
          <w:rStyle w:val="FontStyle12"/>
        </w:rPr>
      </w:pPr>
    </w:p>
    <w:p w14:paraId="396DCA49" w14:textId="77777777" w:rsidR="002B6FBD" w:rsidRPr="005E038D" w:rsidRDefault="002B6FBD" w:rsidP="002B6FBD">
      <w:pPr>
        <w:pStyle w:val="Style3"/>
        <w:widowControl/>
        <w:spacing w:line="360" w:lineRule="auto"/>
        <w:ind w:left="1800" w:right="-233" w:firstLine="0"/>
        <w:rPr>
          <w:rStyle w:val="FontStyle12"/>
        </w:rPr>
      </w:pPr>
    </w:p>
    <w:p w14:paraId="43F621DE" w14:textId="77777777" w:rsidR="000C3B06" w:rsidRPr="005E038D" w:rsidRDefault="00F3783B" w:rsidP="005E038D">
      <w:pPr>
        <w:pStyle w:val="Style3"/>
        <w:widowControl/>
        <w:numPr>
          <w:ilvl w:val="2"/>
          <w:numId w:val="22"/>
        </w:numPr>
        <w:spacing w:line="360" w:lineRule="auto"/>
        <w:ind w:right="-233"/>
        <w:rPr>
          <w:rStyle w:val="FontStyle12"/>
        </w:rPr>
      </w:pPr>
      <w:r w:rsidRPr="005E038D">
        <w:rPr>
          <w:rStyle w:val="FontStyle12"/>
        </w:rPr>
        <w:t>w zakresie określenia</w:t>
      </w:r>
      <w:r w:rsidR="009562E1" w:rsidRPr="005E038D">
        <w:rPr>
          <w:rStyle w:val="FontStyle12"/>
        </w:rPr>
        <w:t>,</w:t>
      </w:r>
      <w:r w:rsidRPr="005E038D">
        <w:rPr>
          <w:rStyle w:val="FontStyle12"/>
        </w:rPr>
        <w:t xml:space="preserve"> </w:t>
      </w:r>
      <w:r w:rsidR="000C3B06" w:rsidRPr="005E038D">
        <w:rPr>
          <w:rStyle w:val="FontStyle12"/>
        </w:rPr>
        <w:t>czy Operator</w:t>
      </w:r>
      <w:r w:rsidR="00827DB6">
        <w:rPr>
          <w:rStyle w:val="FontStyle12"/>
        </w:rPr>
        <w:t>,</w:t>
      </w:r>
      <w:r w:rsidR="000C3B06" w:rsidRPr="005E038D">
        <w:rPr>
          <w:rStyle w:val="FontStyle12"/>
        </w:rPr>
        <w:t xml:space="preserve"> zgodnie z zawartą </w:t>
      </w:r>
      <w:r w:rsidR="005A5C71">
        <w:rPr>
          <w:rStyle w:val="FontStyle12"/>
        </w:rPr>
        <w:t>U</w:t>
      </w:r>
      <w:r w:rsidR="00827DB6">
        <w:rPr>
          <w:rStyle w:val="FontStyle12"/>
        </w:rPr>
        <w:t>mową, poinformował Organizatora </w:t>
      </w:r>
      <w:r w:rsidR="000C3B06" w:rsidRPr="005E038D">
        <w:rPr>
          <w:rStyle w:val="FontStyle12"/>
        </w:rPr>
        <w:t>o:</w:t>
      </w:r>
    </w:p>
    <w:p w14:paraId="547E2933" w14:textId="77777777" w:rsidR="00147636" w:rsidRDefault="000C3B06" w:rsidP="005E038D">
      <w:pPr>
        <w:pStyle w:val="Style3"/>
        <w:widowControl/>
        <w:spacing w:line="360" w:lineRule="auto"/>
        <w:ind w:left="1560" w:right="-233" w:firstLine="0"/>
        <w:rPr>
          <w:rStyle w:val="FontStyle12"/>
        </w:rPr>
      </w:pPr>
      <w:r w:rsidRPr="005E038D">
        <w:rPr>
          <w:rStyle w:val="FontStyle12"/>
        </w:rPr>
        <w:t>1.</w:t>
      </w:r>
      <w:r w:rsidR="003B2E79" w:rsidRPr="005E038D">
        <w:rPr>
          <w:rStyle w:val="FontStyle12"/>
        </w:rPr>
        <w:t>4</w:t>
      </w:r>
      <w:r w:rsidRPr="005E038D">
        <w:rPr>
          <w:rStyle w:val="FontStyle12"/>
        </w:rPr>
        <w:t>.2.1. planowanym ubieganiu się o środki publiczne lub inne przysporzenia ze środków publicznych i przygotowaniu odpowiednich wniosków,</w:t>
      </w:r>
    </w:p>
    <w:p w14:paraId="06FF646B" w14:textId="77777777" w:rsidR="000C3B06" w:rsidRPr="005E038D" w:rsidRDefault="003B2E79" w:rsidP="005E038D">
      <w:pPr>
        <w:pStyle w:val="Style3"/>
        <w:widowControl/>
        <w:spacing w:line="360" w:lineRule="auto"/>
        <w:ind w:left="1560" w:right="-233" w:firstLine="0"/>
        <w:rPr>
          <w:rStyle w:val="FontStyle12"/>
        </w:rPr>
      </w:pPr>
      <w:r w:rsidRPr="005E038D">
        <w:rPr>
          <w:rStyle w:val="FontStyle12"/>
        </w:rPr>
        <w:t>1.4</w:t>
      </w:r>
      <w:r w:rsidR="000C3B06" w:rsidRPr="005E038D">
        <w:rPr>
          <w:rStyle w:val="FontStyle12"/>
        </w:rPr>
        <w:t>.2.2. decyzji o przyznaniu albo odmowie przyznania dofinansowania lub innego przysporzenia,</w:t>
      </w:r>
    </w:p>
    <w:p w14:paraId="0EBC1D03" w14:textId="77777777" w:rsidR="000C3B06" w:rsidRPr="002D0F75" w:rsidRDefault="000C3B06" w:rsidP="005E038D">
      <w:pPr>
        <w:pStyle w:val="Style3"/>
        <w:widowControl/>
        <w:spacing w:line="360" w:lineRule="auto"/>
        <w:ind w:left="1560" w:right="-233" w:firstLine="0"/>
        <w:rPr>
          <w:rStyle w:val="FontStyle12"/>
        </w:rPr>
      </w:pPr>
      <w:r w:rsidRPr="002D0F75">
        <w:rPr>
          <w:rStyle w:val="FontStyle12"/>
        </w:rPr>
        <w:t>1.</w:t>
      </w:r>
      <w:r w:rsidR="003B2E79" w:rsidRPr="002D0F75">
        <w:rPr>
          <w:rStyle w:val="FontStyle12"/>
        </w:rPr>
        <w:t>4</w:t>
      </w:r>
      <w:r w:rsidRPr="002D0F75">
        <w:rPr>
          <w:rStyle w:val="FontStyle12"/>
        </w:rPr>
        <w:t>.2.3.warunkach, na jakich dofinansowanie lub przysporzenie zostało przyznane.</w:t>
      </w:r>
    </w:p>
    <w:p w14:paraId="61B1C225" w14:textId="77777777" w:rsidR="007765D3" w:rsidRDefault="008B53C5" w:rsidP="007765D3">
      <w:pPr>
        <w:pStyle w:val="Style2"/>
        <w:widowControl/>
        <w:numPr>
          <w:ilvl w:val="1"/>
          <w:numId w:val="22"/>
        </w:numPr>
        <w:tabs>
          <w:tab w:val="left" w:pos="331"/>
        </w:tabs>
        <w:spacing w:line="360" w:lineRule="auto"/>
        <w:ind w:left="851" w:right="-233" w:hanging="425"/>
        <w:rPr>
          <w:rStyle w:val="FontStyle12"/>
        </w:rPr>
      </w:pPr>
      <w:r w:rsidRPr="00BA49F3">
        <w:rPr>
          <w:rStyle w:val="FontStyle12"/>
        </w:rPr>
        <w:t>Analizę przyczyn wzrostu lub spadku poszczególnych kategorii poniesionych kosztów oraz wygenerowanych przychodów w stosunku do prognoz wyszczególnionych w Planie Rocznej</w:t>
      </w:r>
      <w:r>
        <w:rPr>
          <w:rStyle w:val="FontStyle12"/>
        </w:rPr>
        <w:t xml:space="preserve"> Rekompensaty.</w:t>
      </w:r>
    </w:p>
    <w:p w14:paraId="7B71FF46" w14:textId="77777777" w:rsidR="008B53C5" w:rsidRPr="002D0F75" w:rsidRDefault="008B53C5" w:rsidP="007765D3">
      <w:pPr>
        <w:pStyle w:val="Style2"/>
        <w:widowControl/>
        <w:numPr>
          <w:ilvl w:val="1"/>
          <w:numId w:val="22"/>
        </w:numPr>
        <w:tabs>
          <w:tab w:val="left" w:pos="331"/>
        </w:tabs>
        <w:spacing w:line="360" w:lineRule="auto"/>
        <w:ind w:left="851" w:right="-233" w:hanging="425"/>
        <w:rPr>
          <w:rStyle w:val="FontStyle12"/>
        </w:rPr>
      </w:pPr>
      <w:r w:rsidRPr="00BA49F3">
        <w:rPr>
          <w:rStyle w:val="FontStyle12"/>
        </w:rPr>
        <w:t>Analizę prawidłowości przypisania przez Operatora poniesionych kosztów i wygenerowanych przychodów do poszczególnych kategorii kosztów i przychodów wskazanych w Umow</w:t>
      </w:r>
      <w:r w:rsidR="005A5C71">
        <w:rPr>
          <w:rStyle w:val="FontStyle12"/>
        </w:rPr>
        <w:t>ie</w:t>
      </w:r>
      <w:r w:rsidRPr="00BA49F3">
        <w:rPr>
          <w:rStyle w:val="FontStyle12"/>
        </w:rPr>
        <w:t>.</w:t>
      </w:r>
    </w:p>
    <w:p w14:paraId="5F5B079B" w14:textId="77777777" w:rsidR="000C3B06" w:rsidRPr="005E038D" w:rsidRDefault="00382E36" w:rsidP="005E038D">
      <w:pPr>
        <w:pStyle w:val="Style2"/>
        <w:widowControl/>
        <w:numPr>
          <w:ilvl w:val="1"/>
          <w:numId w:val="22"/>
        </w:numPr>
        <w:tabs>
          <w:tab w:val="left" w:pos="331"/>
        </w:tabs>
        <w:spacing w:line="360" w:lineRule="auto"/>
        <w:ind w:right="-233"/>
        <w:rPr>
          <w:rStyle w:val="FontStyle12"/>
        </w:rPr>
      </w:pPr>
      <w:r w:rsidRPr="002D0F75">
        <w:rPr>
          <w:rStyle w:val="FontStyle12"/>
        </w:rPr>
        <w:t xml:space="preserve">Kontrolę </w:t>
      </w:r>
      <w:r w:rsidR="000C3B06" w:rsidRPr="002D0F75">
        <w:rPr>
          <w:rStyle w:val="FontStyle12"/>
        </w:rPr>
        <w:t xml:space="preserve">rzeczywiście poniesionych przez </w:t>
      </w:r>
      <w:r w:rsidR="00DF7225" w:rsidRPr="002D0F75">
        <w:rPr>
          <w:rStyle w:val="FontStyle12"/>
        </w:rPr>
        <w:t>O</w:t>
      </w:r>
      <w:r w:rsidR="000C3B06" w:rsidRPr="002D0F75">
        <w:rPr>
          <w:rStyle w:val="FontStyle12"/>
        </w:rPr>
        <w:t>peratora kosztów, wygenerowa</w:t>
      </w:r>
      <w:r w:rsidR="009C7D35" w:rsidRPr="002D0F75">
        <w:rPr>
          <w:rStyle w:val="FontStyle12"/>
        </w:rPr>
        <w:t xml:space="preserve">nych przychodów oraz </w:t>
      </w:r>
      <w:r w:rsidR="009C7D35">
        <w:rPr>
          <w:rStyle w:val="FontStyle12"/>
        </w:rPr>
        <w:t>należnego O</w:t>
      </w:r>
      <w:r w:rsidR="000C3B06" w:rsidRPr="005E038D">
        <w:rPr>
          <w:rStyle w:val="FontStyle12"/>
        </w:rPr>
        <w:t xml:space="preserve">peratorowi rozsądnego zysku, przy uwzględnieniu naliczonych zgodnie </w:t>
      </w:r>
      <w:r w:rsidR="009C7D35">
        <w:rPr>
          <w:rStyle w:val="FontStyle12"/>
        </w:rPr>
        <w:t>z </w:t>
      </w:r>
      <w:r w:rsidR="000C3B06" w:rsidRPr="005E038D">
        <w:rPr>
          <w:rStyle w:val="FontStyle12"/>
        </w:rPr>
        <w:t>pos</w:t>
      </w:r>
      <w:r w:rsidR="0042391A">
        <w:rPr>
          <w:rStyle w:val="FontStyle12"/>
        </w:rPr>
        <w:t>tanowieniami U</w:t>
      </w:r>
      <w:r w:rsidR="007B025F">
        <w:rPr>
          <w:rStyle w:val="FontStyle12"/>
        </w:rPr>
        <w:t xml:space="preserve">mowy kar </w:t>
      </w:r>
      <w:r w:rsidR="007B025F" w:rsidRPr="002D0F75">
        <w:rPr>
          <w:rStyle w:val="FontStyle12"/>
        </w:rPr>
        <w:t xml:space="preserve">umownych, otrzymanych odszkodowań, </w:t>
      </w:r>
      <w:r w:rsidR="00EF482E" w:rsidRPr="002D0F75">
        <w:rPr>
          <w:rStyle w:val="FontStyle12"/>
        </w:rPr>
        <w:t xml:space="preserve">przychodów z </w:t>
      </w:r>
      <w:r w:rsidR="007B025F" w:rsidRPr="002D0F75">
        <w:rPr>
          <w:rStyle w:val="FontStyle12"/>
        </w:rPr>
        <w:t xml:space="preserve">wystawionych </w:t>
      </w:r>
      <w:r w:rsidR="002D0F75" w:rsidRPr="002D0F75">
        <w:rPr>
          <w:rStyle w:val="FontStyle12"/>
        </w:rPr>
        <w:t xml:space="preserve">przez Operatora </w:t>
      </w:r>
      <w:r w:rsidR="007B025F" w:rsidRPr="002D0F75">
        <w:rPr>
          <w:rStyle w:val="FontStyle12"/>
        </w:rPr>
        <w:t xml:space="preserve">not obciążeniowych </w:t>
      </w:r>
      <w:r w:rsidR="000C3B06" w:rsidRPr="002D0F75">
        <w:rPr>
          <w:rStyle w:val="FontStyle12"/>
        </w:rPr>
        <w:t xml:space="preserve">oraz innych </w:t>
      </w:r>
      <w:r w:rsidR="000C3B06" w:rsidRPr="005E038D">
        <w:rPr>
          <w:rStyle w:val="FontStyle12"/>
        </w:rPr>
        <w:t xml:space="preserve">przysporzeń ze środków publicznych na rzecz </w:t>
      </w:r>
      <w:r w:rsidR="000C4754" w:rsidRPr="005E038D">
        <w:rPr>
          <w:rStyle w:val="FontStyle12"/>
        </w:rPr>
        <w:t>O</w:t>
      </w:r>
      <w:r w:rsidR="000C3B06" w:rsidRPr="005E038D">
        <w:rPr>
          <w:rStyle w:val="FontStyle12"/>
        </w:rPr>
        <w:t>peratora</w:t>
      </w:r>
      <w:r w:rsidR="0042391A">
        <w:rPr>
          <w:rStyle w:val="FontStyle12"/>
        </w:rPr>
        <w:t>.</w:t>
      </w:r>
    </w:p>
    <w:p w14:paraId="423FA3CB" w14:textId="1438B54A" w:rsidR="00701206" w:rsidRPr="00827DB6" w:rsidRDefault="00701206" w:rsidP="00701206">
      <w:pPr>
        <w:pStyle w:val="Style2"/>
        <w:numPr>
          <w:ilvl w:val="1"/>
          <w:numId w:val="22"/>
        </w:numPr>
        <w:tabs>
          <w:tab w:val="left" w:pos="331"/>
        </w:tabs>
        <w:spacing w:line="360" w:lineRule="auto"/>
        <w:ind w:right="-233"/>
        <w:rPr>
          <w:rStyle w:val="FontStyle12"/>
        </w:rPr>
      </w:pPr>
      <w:r w:rsidRPr="00827DB6">
        <w:rPr>
          <w:rStyle w:val="FontStyle12"/>
        </w:rPr>
        <w:t>Audyt z zakresu prowadzonej przez Operatora polityki rachunkowości</w:t>
      </w:r>
      <w:r w:rsidR="00827DB6">
        <w:rPr>
          <w:rStyle w:val="FontStyle12"/>
        </w:rPr>
        <w:t>,</w:t>
      </w:r>
      <w:r w:rsidRPr="00827DB6">
        <w:rPr>
          <w:rStyle w:val="FontStyle12"/>
        </w:rPr>
        <w:t xml:space="preserve"> w zakresie spełnienia wymogów określonych w </w:t>
      </w:r>
      <w:r w:rsidR="00827DB6" w:rsidRPr="00827DB6">
        <w:rPr>
          <w:rStyle w:val="FontStyle12"/>
        </w:rPr>
        <w:t>U</w:t>
      </w:r>
      <w:r w:rsidRPr="00827DB6">
        <w:rPr>
          <w:rStyle w:val="FontStyle12"/>
        </w:rPr>
        <w:t>stawie o publiczn</w:t>
      </w:r>
      <w:r w:rsidR="00827DB6">
        <w:rPr>
          <w:rStyle w:val="FontStyle12"/>
        </w:rPr>
        <w:t>ym transporcie zbiorowym (</w:t>
      </w:r>
      <w:proofErr w:type="spellStart"/>
      <w:r w:rsidR="006C78CB" w:rsidRPr="006C78CB">
        <w:rPr>
          <w:sz w:val="20"/>
          <w:szCs w:val="20"/>
        </w:rPr>
        <w:t>t.j</w:t>
      </w:r>
      <w:proofErr w:type="spellEnd"/>
      <w:r w:rsidR="006C78CB" w:rsidRPr="006C78CB">
        <w:rPr>
          <w:sz w:val="20"/>
          <w:szCs w:val="20"/>
        </w:rPr>
        <w:t>. Dz. U. z 202</w:t>
      </w:r>
      <w:r w:rsidR="009A51D3">
        <w:rPr>
          <w:sz w:val="20"/>
          <w:szCs w:val="20"/>
        </w:rPr>
        <w:t>2</w:t>
      </w:r>
      <w:r w:rsidR="006C78CB" w:rsidRPr="006C78CB">
        <w:rPr>
          <w:sz w:val="20"/>
          <w:szCs w:val="20"/>
        </w:rPr>
        <w:t xml:space="preserve"> r. poz. 13</w:t>
      </w:r>
      <w:r w:rsidR="009A51D3">
        <w:rPr>
          <w:sz w:val="20"/>
          <w:szCs w:val="20"/>
        </w:rPr>
        <w:t>43</w:t>
      </w:r>
      <w:r w:rsidR="006C78CB" w:rsidRPr="006C78CB">
        <w:rPr>
          <w:sz w:val="20"/>
          <w:szCs w:val="20"/>
        </w:rPr>
        <w:t>, 2</w:t>
      </w:r>
      <w:r w:rsidR="009A51D3">
        <w:rPr>
          <w:sz w:val="20"/>
          <w:szCs w:val="20"/>
        </w:rPr>
        <w:t>666</w:t>
      </w:r>
      <w:bookmarkStart w:id="0" w:name="_GoBack"/>
      <w:bookmarkEnd w:id="0"/>
      <w:r w:rsidR="00226F0C">
        <w:rPr>
          <w:rStyle w:val="FontStyle12"/>
        </w:rPr>
        <w:t>) i </w:t>
      </w:r>
      <w:r w:rsidR="00827DB6">
        <w:rPr>
          <w:rStyle w:val="FontStyle12"/>
        </w:rPr>
        <w:t>R</w:t>
      </w:r>
      <w:r w:rsidRPr="00827DB6">
        <w:rPr>
          <w:rStyle w:val="FontStyle12"/>
        </w:rPr>
        <w:t xml:space="preserve">ozporządzeniu (WE) nr 1370/2007 Parlamentu Europejskiego i Rady z dnia 23 października 2007 r. dotyczącego usług publicznych </w:t>
      </w:r>
      <w:r w:rsidR="00827DB6">
        <w:rPr>
          <w:rStyle w:val="FontStyle12"/>
        </w:rPr>
        <w:t>w </w:t>
      </w:r>
      <w:r w:rsidRPr="00827DB6">
        <w:rPr>
          <w:rStyle w:val="FontStyle12"/>
        </w:rPr>
        <w:t>zakresie kolejowego i drogowego transportu pasażerskiego oraz uchylające rozporządzenia Rady (EWG) nr 1191/69 i (EWG) nr 1107/70 (Dz. Urz. UE L 315, str. 1).</w:t>
      </w:r>
    </w:p>
    <w:p w14:paraId="1E7B7E76" w14:textId="77777777" w:rsidR="000C3B06" w:rsidRPr="005E038D" w:rsidRDefault="000C3B06" w:rsidP="005E038D">
      <w:pPr>
        <w:pStyle w:val="Style2"/>
        <w:widowControl/>
        <w:numPr>
          <w:ilvl w:val="1"/>
          <w:numId w:val="22"/>
        </w:numPr>
        <w:tabs>
          <w:tab w:val="left" w:pos="331"/>
        </w:tabs>
        <w:spacing w:line="360" w:lineRule="auto"/>
        <w:ind w:right="-233"/>
        <w:rPr>
          <w:rStyle w:val="FontStyle12"/>
        </w:rPr>
      </w:pPr>
      <w:r w:rsidRPr="005E038D">
        <w:rPr>
          <w:rStyle w:val="FontStyle12"/>
        </w:rPr>
        <w:t>Kontrolę prowadzonej przez Operatora odrębnej ra</w:t>
      </w:r>
      <w:r w:rsidR="0042391A">
        <w:rPr>
          <w:rStyle w:val="FontStyle12"/>
        </w:rPr>
        <w:t>chunkowości dla usług objętych U</w:t>
      </w:r>
      <w:r w:rsidRPr="005E038D">
        <w:rPr>
          <w:rStyle w:val="FontStyle12"/>
        </w:rPr>
        <w:t>mową i dla innej</w:t>
      </w:r>
      <w:r w:rsidR="00F3783B" w:rsidRPr="005E038D">
        <w:rPr>
          <w:rStyle w:val="FontStyle12"/>
        </w:rPr>
        <w:t xml:space="preserve"> dodatkowej</w:t>
      </w:r>
      <w:r w:rsidR="00382E36" w:rsidRPr="005E038D">
        <w:rPr>
          <w:rStyle w:val="FontStyle12"/>
        </w:rPr>
        <w:t>/pomocniczej</w:t>
      </w:r>
      <w:r w:rsidRPr="005E038D">
        <w:rPr>
          <w:rStyle w:val="FontStyle12"/>
        </w:rPr>
        <w:t xml:space="preserve"> </w:t>
      </w:r>
      <w:r w:rsidR="00A6770B" w:rsidRPr="005E038D">
        <w:rPr>
          <w:rStyle w:val="FontStyle12"/>
        </w:rPr>
        <w:t>działalności prowadzonej przez O</w:t>
      </w:r>
      <w:r w:rsidRPr="005E038D">
        <w:rPr>
          <w:rStyle w:val="FontStyle12"/>
        </w:rPr>
        <w:t>peratora w celu zapewnienia, iż:</w:t>
      </w:r>
    </w:p>
    <w:p w14:paraId="02AF34EF" w14:textId="77777777" w:rsidR="000C3B06" w:rsidRPr="005E038D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left="1560" w:right="-233" w:hanging="524"/>
        <w:rPr>
          <w:rStyle w:val="FontStyle12"/>
        </w:rPr>
      </w:pPr>
      <w:r w:rsidRPr="005E038D">
        <w:rPr>
          <w:rStyle w:val="FontStyle12"/>
        </w:rPr>
        <w:t>w ramach prowadzonej działalności nie występuje subsydiowanie skrośne,</w:t>
      </w:r>
    </w:p>
    <w:p w14:paraId="168E73EB" w14:textId="77777777" w:rsidR="000C3B06" w:rsidRPr="005E038D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left="1560" w:right="-233" w:hanging="524"/>
        <w:rPr>
          <w:rStyle w:val="FontStyle12"/>
        </w:rPr>
      </w:pPr>
      <w:r w:rsidRPr="005E038D">
        <w:rPr>
          <w:rStyle w:val="FontStyle12"/>
        </w:rPr>
        <w:t xml:space="preserve">możliwe jest ustalenie przychodów i kosztów świadczenia usług będących przedmiotem </w:t>
      </w:r>
      <w:r w:rsidR="00226F0C">
        <w:rPr>
          <w:rStyle w:val="FontStyle12"/>
        </w:rPr>
        <w:t>U</w:t>
      </w:r>
      <w:r w:rsidRPr="005E038D">
        <w:rPr>
          <w:rStyle w:val="FontStyle12"/>
        </w:rPr>
        <w:t>mowy,</w:t>
      </w:r>
    </w:p>
    <w:p w14:paraId="7201AF99" w14:textId="77777777" w:rsidR="000C3B06" w:rsidRPr="005E038D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left="1560" w:right="-233" w:hanging="524"/>
        <w:rPr>
          <w:rStyle w:val="FontStyle12"/>
        </w:rPr>
      </w:pPr>
      <w:r w:rsidRPr="005E038D">
        <w:rPr>
          <w:rStyle w:val="FontStyle12"/>
        </w:rPr>
        <w:t>rozliczane na koncie koszty są udokumentowane, uzasadni</w:t>
      </w:r>
      <w:r w:rsidR="00827DB6">
        <w:rPr>
          <w:rStyle w:val="FontStyle12"/>
        </w:rPr>
        <w:t>one i rzeczywiście poniesione w </w:t>
      </w:r>
      <w:r w:rsidR="00226F0C">
        <w:rPr>
          <w:rStyle w:val="FontStyle12"/>
        </w:rPr>
        <w:t>związku z realizacją U</w:t>
      </w:r>
      <w:r w:rsidRPr="005E038D">
        <w:rPr>
          <w:rStyle w:val="FontStyle12"/>
        </w:rPr>
        <w:t>mowy,</w:t>
      </w:r>
    </w:p>
    <w:p w14:paraId="45BA7E63" w14:textId="77777777" w:rsidR="000C3B06" w:rsidRPr="005E038D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left="1560" w:right="-233" w:hanging="524"/>
        <w:rPr>
          <w:rStyle w:val="FontStyle12"/>
        </w:rPr>
      </w:pPr>
      <w:r w:rsidRPr="005E038D">
        <w:rPr>
          <w:rStyle w:val="FontStyle12"/>
        </w:rPr>
        <w:t>rekompensata nie została przyznana w nadmiernej wysokości,</w:t>
      </w:r>
    </w:p>
    <w:p w14:paraId="1E8F74E8" w14:textId="77777777" w:rsidR="000C3B06" w:rsidRPr="005E038D" w:rsidRDefault="000C3B06" w:rsidP="005E038D">
      <w:pPr>
        <w:pStyle w:val="Style3"/>
        <w:widowControl/>
        <w:numPr>
          <w:ilvl w:val="2"/>
          <w:numId w:val="22"/>
        </w:numPr>
        <w:spacing w:line="360" w:lineRule="auto"/>
        <w:ind w:left="1560" w:right="-233" w:hanging="524"/>
        <w:rPr>
          <w:rStyle w:val="FontStyle12"/>
        </w:rPr>
      </w:pPr>
      <w:r w:rsidRPr="005E038D">
        <w:rPr>
          <w:rStyle w:val="FontStyle12"/>
        </w:rPr>
        <w:t>środki publiczne nie zostały przeznaczone na inną działalność.</w:t>
      </w:r>
    </w:p>
    <w:p w14:paraId="0084B310" w14:textId="77777777" w:rsidR="007765D3" w:rsidRDefault="007765D3" w:rsidP="007765D3">
      <w:pPr>
        <w:pStyle w:val="Style2"/>
        <w:widowControl/>
        <w:numPr>
          <w:ilvl w:val="1"/>
          <w:numId w:val="22"/>
        </w:numPr>
        <w:tabs>
          <w:tab w:val="left" w:pos="331"/>
        </w:tabs>
        <w:spacing w:line="360" w:lineRule="auto"/>
        <w:ind w:left="993" w:right="-233" w:hanging="453"/>
        <w:rPr>
          <w:rStyle w:val="FontStyle12"/>
        </w:rPr>
      </w:pPr>
      <w:r w:rsidRPr="005E038D">
        <w:rPr>
          <w:rStyle w:val="FontStyle12"/>
        </w:rPr>
        <w:t>Kontrolę systemu ewidencjonowania i alokacji kosztów oraz prz</w:t>
      </w:r>
      <w:r>
        <w:rPr>
          <w:rStyle w:val="FontStyle12"/>
        </w:rPr>
        <w:t>ychodów dla prowadzonych przez O</w:t>
      </w:r>
      <w:r w:rsidRPr="005E038D">
        <w:rPr>
          <w:rStyle w:val="FontStyle12"/>
        </w:rPr>
        <w:t>peratora działalności, w tym działalności na podstawie umów podlegających audytowi, tak aby zapewnić możliwość przypisania określonych kosztów i przychodów do dane</w:t>
      </w:r>
      <w:r>
        <w:rPr>
          <w:rStyle w:val="FontStyle12"/>
        </w:rPr>
        <w:t>go rodzaju działalności, a w </w:t>
      </w:r>
      <w:r w:rsidRPr="005E038D">
        <w:rPr>
          <w:rStyle w:val="FontStyle12"/>
        </w:rPr>
        <w:t>przypadku braku możliwości bezpośredniego alokowania kosztów i przychodów do danej działalności</w:t>
      </w:r>
      <w:r>
        <w:rPr>
          <w:rStyle w:val="FontStyle12"/>
        </w:rPr>
        <w:t>,</w:t>
      </w:r>
      <w:r w:rsidRPr="005E038D">
        <w:rPr>
          <w:rStyle w:val="FontStyle12"/>
        </w:rPr>
        <w:t xml:space="preserve"> kontrolę </w:t>
      </w:r>
      <w:r>
        <w:rPr>
          <w:rStyle w:val="FontStyle12"/>
        </w:rPr>
        <w:t>przyjętych przez O</w:t>
      </w:r>
      <w:r w:rsidRPr="005E038D">
        <w:rPr>
          <w:rStyle w:val="FontStyle12"/>
        </w:rPr>
        <w:t>peratora zasad w zakresie k</w:t>
      </w:r>
      <w:r>
        <w:rPr>
          <w:rStyle w:val="FontStyle12"/>
        </w:rPr>
        <w:t>luczy alokacji, jako zgodnymi z </w:t>
      </w:r>
      <w:r w:rsidRPr="005E038D">
        <w:rPr>
          <w:rStyle w:val="FontStyle12"/>
        </w:rPr>
        <w:t>dobrymi praktykami rachunkowości, obiektywnie uzasadnionymi i określonymi w </w:t>
      </w:r>
      <w:r>
        <w:rPr>
          <w:rStyle w:val="FontStyle12"/>
        </w:rPr>
        <w:t>dokumentacji księgowej (w </w:t>
      </w:r>
      <w:r w:rsidRPr="005E038D">
        <w:rPr>
          <w:rStyle w:val="FontStyle12"/>
        </w:rPr>
        <w:t>szczególności w polityce rachunkowości przyjętej w przedsiębiorstwie).</w:t>
      </w:r>
    </w:p>
    <w:p w14:paraId="7DD62AED" w14:textId="77777777" w:rsidR="00147636" w:rsidRDefault="00147636" w:rsidP="00147636">
      <w:pPr>
        <w:pStyle w:val="Style2"/>
        <w:widowControl/>
        <w:tabs>
          <w:tab w:val="left" w:pos="331"/>
        </w:tabs>
        <w:spacing w:line="360" w:lineRule="auto"/>
        <w:ind w:left="900" w:right="-233" w:firstLine="0"/>
        <w:rPr>
          <w:rStyle w:val="FontStyle12"/>
        </w:rPr>
      </w:pPr>
    </w:p>
    <w:p w14:paraId="1C39B632" w14:textId="77777777" w:rsidR="00897BC8" w:rsidRDefault="005D0E64" w:rsidP="00147636">
      <w:pPr>
        <w:spacing w:line="360" w:lineRule="auto"/>
        <w:ind w:left="142" w:right="-233"/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Wyniki przeprowadzonej k</w:t>
      </w:r>
      <w:r w:rsidR="00147636" w:rsidRPr="00147636">
        <w:rPr>
          <w:snapToGrid w:val="0"/>
          <w:sz w:val="20"/>
          <w:szCs w:val="20"/>
        </w:rPr>
        <w:t>ontroli finansowej z audytem zostaną ujęte przez osoby wyznaczone do realizacji przedmiotu umowy w Raporcie, który w sposób bezstronny, kompletny, rzetelny i zgodny ze stanem faktycznym ma prezentować ustalenia, wnioski oraz zalecenia pokontrolne.</w:t>
      </w:r>
    </w:p>
    <w:p w14:paraId="6D0F50FC" w14:textId="77777777" w:rsidR="00147636" w:rsidRDefault="00147636" w:rsidP="005E038D">
      <w:pPr>
        <w:spacing w:line="360" w:lineRule="auto"/>
        <w:ind w:right="-233"/>
        <w:jc w:val="both"/>
        <w:rPr>
          <w:snapToGrid w:val="0"/>
          <w:sz w:val="18"/>
          <w:szCs w:val="18"/>
        </w:rPr>
      </w:pPr>
    </w:p>
    <w:p w14:paraId="7FA2D5EB" w14:textId="77777777" w:rsidR="00147636" w:rsidRPr="007B025F" w:rsidRDefault="00147636" w:rsidP="005E038D">
      <w:pPr>
        <w:spacing w:line="360" w:lineRule="auto"/>
        <w:ind w:right="-233"/>
        <w:jc w:val="both"/>
        <w:rPr>
          <w:snapToGrid w:val="0"/>
          <w:sz w:val="18"/>
          <w:szCs w:val="18"/>
        </w:rPr>
      </w:pPr>
    </w:p>
    <w:p w14:paraId="24F59AAC" w14:textId="77777777" w:rsidR="000C3B06" w:rsidRPr="005E038D" w:rsidRDefault="005D0E64" w:rsidP="007B025F">
      <w:pPr>
        <w:pStyle w:val="Style5"/>
        <w:widowControl/>
        <w:numPr>
          <w:ilvl w:val="0"/>
          <w:numId w:val="22"/>
        </w:numPr>
        <w:spacing w:line="360" w:lineRule="auto"/>
        <w:ind w:left="426" w:right="-232" w:hanging="284"/>
        <w:rPr>
          <w:rStyle w:val="FontStyle12"/>
        </w:rPr>
      </w:pPr>
      <w:r>
        <w:rPr>
          <w:rStyle w:val="FontStyle12"/>
          <w:b/>
        </w:rPr>
        <w:t>Świadczeniu</w:t>
      </w:r>
      <w:r w:rsidR="000C3B06" w:rsidRPr="005E038D">
        <w:rPr>
          <w:rStyle w:val="FontStyle12"/>
          <w:b/>
        </w:rPr>
        <w:t xml:space="preserve"> usług doradczych</w:t>
      </w:r>
      <w:r w:rsidR="000C3B06" w:rsidRPr="005E038D">
        <w:rPr>
          <w:rStyle w:val="FontStyle12"/>
        </w:rPr>
        <w:t xml:space="preserve"> na wniosek </w:t>
      </w:r>
      <w:r w:rsidR="00E57F54" w:rsidRPr="005E038D">
        <w:rPr>
          <w:rStyle w:val="FontStyle12"/>
        </w:rPr>
        <w:t>Zamawiającego,</w:t>
      </w:r>
      <w:r w:rsidR="000C3B06" w:rsidRPr="005E038D">
        <w:rPr>
          <w:rStyle w:val="FontStyle12"/>
        </w:rPr>
        <w:t xml:space="preserve"> </w:t>
      </w:r>
      <w:r w:rsidR="00167290" w:rsidRPr="005E038D">
        <w:rPr>
          <w:sz w:val="20"/>
          <w:szCs w:val="20"/>
        </w:rPr>
        <w:t xml:space="preserve">w okresie po zakończeniu </w:t>
      </w:r>
      <w:r>
        <w:rPr>
          <w:rStyle w:val="FontStyle12"/>
        </w:rPr>
        <w:t>k</w:t>
      </w:r>
      <w:r w:rsidR="00167290" w:rsidRPr="005E038D">
        <w:rPr>
          <w:rStyle w:val="FontStyle12"/>
        </w:rPr>
        <w:t>ontroli finansowej z</w:t>
      </w:r>
      <w:r>
        <w:rPr>
          <w:rStyle w:val="FontStyle12"/>
        </w:rPr>
        <w:t xml:space="preserve"> a</w:t>
      </w:r>
      <w:r w:rsidR="00167290" w:rsidRPr="005E038D">
        <w:rPr>
          <w:rStyle w:val="FontStyle12"/>
        </w:rPr>
        <w:t>udytem</w:t>
      </w:r>
      <w:r w:rsidR="00EF0870">
        <w:rPr>
          <w:rStyle w:val="FontStyle12"/>
        </w:rPr>
        <w:t>,</w:t>
      </w:r>
      <w:r w:rsidR="000C3B06" w:rsidRPr="005E038D">
        <w:rPr>
          <w:rStyle w:val="FontStyle12"/>
        </w:rPr>
        <w:t xml:space="preserve"> o </w:t>
      </w:r>
      <w:r w:rsidR="003208A1" w:rsidRPr="005E038D">
        <w:rPr>
          <w:rStyle w:val="FontStyle12"/>
        </w:rPr>
        <w:t>której</w:t>
      </w:r>
      <w:r w:rsidR="001F05D6" w:rsidRPr="005E038D">
        <w:rPr>
          <w:rStyle w:val="FontStyle12"/>
        </w:rPr>
        <w:t xml:space="preserve"> mowa w </w:t>
      </w:r>
      <w:r w:rsidR="00005DC0" w:rsidRPr="005E038D">
        <w:rPr>
          <w:rStyle w:val="FontStyle12"/>
        </w:rPr>
        <w:t>pkt</w:t>
      </w:r>
      <w:r w:rsidR="00A82FB3">
        <w:rPr>
          <w:rStyle w:val="FontStyle12"/>
        </w:rPr>
        <w:t>.</w:t>
      </w:r>
      <w:r w:rsidR="00A6770B" w:rsidRPr="005E038D">
        <w:rPr>
          <w:rStyle w:val="FontStyle12"/>
        </w:rPr>
        <w:t xml:space="preserve"> 1</w:t>
      </w:r>
      <w:r w:rsidR="001F05D6" w:rsidRPr="005E038D">
        <w:rPr>
          <w:rStyle w:val="FontStyle12"/>
        </w:rPr>
        <w:t>, obejmując</w:t>
      </w:r>
      <w:r w:rsidR="00A82FB3">
        <w:rPr>
          <w:rStyle w:val="FontStyle12"/>
        </w:rPr>
        <w:t>ym</w:t>
      </w:r>
      <w:r w:rsidR="000C3B06" w:rsidRPr="005E038D">
        <w:rPr>
          <w:rStyle w:val="FontStyle12"/>
        </w:rPr>
        <w:t xml:space="preserve"> pomoc </w:t>
      </w:r>
      <w:r w:rsidR="00E57F54" w:rsidRPr="005E038D">
        <w:rPr>
          <w:rStyle w:val="FontStyle12"/>
        </w:rPr>
        <w:t>Zamawiającemu</w:t>
      </w:r>
      <w:r w:rsidR="006D6FE2" w:rsidRPr="005E038D">
        <w:rPr>
          <w:rStyle w:val="FontStyle12"/>
        </w:rPr>
        <w:t xml:space="preserve"> w </w:t>
      </w:r>
      <w:r w:rsidR="00827DB6">
        <w:rPr>
          <w:rStyle w:val="FontStyle12"/>
        </w:rPr>
        <w:t>dokonaniu ustaleń</w:t>
      </w:r>
      <w:r w:rsidR="0054202C">
        <w:rPr>
          <w:rStyle w:val="FontStyle12"/>
        </w:rPr>
        <w:t>,</w:t>
      </w:r>
      <w:r w:rsidR="00827DB6">
        <w:rPr>
          <w:rStyle w:val="FontStyle12"/>
        </w:rPr>
        <w:t xml:space="preserve"> w </w:t>
      </w:r>
      <w:r w:rsidR="007B025F">
        <w:rPr>
          <w:rStyle w:val="FontStyle12"/>
        </w:rPr>
        <w:t>związku z </w:t>
      </w:r>
      <w:r w:rsidR="000C3B06" w:rsidRPr="005E038D">
        <w:rPr>
          <w:rStyle w:val="FontStyle12"/>
        </w:rPr>
        <w:t>ostatecznym rozlicz</w:t>
      </w:r>
      <w:r w:rsidR="00F84633" w:rsidRPr="005E038D">
        <w:rPr>
          <w:rStyle w:val="FontStyle12"/>
        </w:rPr>
        <w:t>eniem Rekompensaty z Operatorem</w:t>
      </w:r>
      <w:r w:rsidR="000C3B06" w:rsidRPr="005E038D">
        <w:rPr>
          <w:rStyle w:val="FontStyle12"/>
        </w:rPr>
        <w:t>.</w:t>
      </w:r>
    </w:p>
    <w:p w14:paraId="7D3B8D86" w14:textId="77777777" w:rsidR="005E038D" w:rsidRPr="005E038D" w:rsidRDefault="005E038D" w:rsidP="005E038D">
      <w:pPr>
        <w:spacing w:after="120" w:line="360" w:lineRule="auto"/>
        <w:ind w:left="425" w:right="-232"/>
        <w:jc w:val="both"/>
        <w:rPr>
          <w:snapToGrid w:val="0"/>
          <w:sz w:val="2"/>
          <w:szCs w:val="2"/>
        </w:rPr>
      </w:pPr>
    </w:p>
    <w:p w14:paraId="70B15419" w14:textId="1A38FAA0" w:rsidR="0056560C" w:rsidRPr="005E038D" w:rsidRDefault="00A05E35" w:rsidP="00147636">
      <w:pPr>
        <w:spacing w:line="360" w:lineRule="auto"/>
        <w:ind w:left="142" w:right="-232"/>
        <w:jc w:val="both"/>
        <w:rPr>
          <w:snapToGrid w:val="0"/>
          <w:sz w:val="20"/>
          <w:szCs w:val="20"/>
        </w:rPr>
      </w:pPr>
      <w:r w:rsidRPr="00A05E35">
        <w:rPr>
          <w:b/>
          <w:snapToGrid w:val="0"/>
          <w:sz w:val="20"/>
          <w:szCs w:val="20"/>
        </w:rPr>
        <w:t xml:space="preserve">W terminie do </w:t>
      </w:r>
      <w:r w:rsidR="00D92F4E" w:rsidRPr="00A71274">
        <w:rPr>
          <w:b/>
          <w:snapToGrid w:val="0"/>
          <w:sz w:val="20"/>
          <w:szCs w:val="20"/>
        </w:rPr>
        <w:t>10</w:t>
      </w:r>
      <w:r w:rsidRPr="00A05E35">
        <w:rPr>
          <w:b/>
          <w:snapToGrid w:val="0"/>
          <w:sz w:val="20"/>
          <w:szCs w:val="20"/>
        </w:rPr>
        <w:t xml:space="preserve"> dni roboczych licząc od daty </w:t>
      </w:r>
      <w:r w:rsidR="002A65F5" w:rsidRPr="00A05E35">
        <w:rPr>
          <w:b/>
          <w:snapToGrid w:val="0"/>
          <w:sz w:val="20"/>
          <w:szCs w:val="20"/>
        </w:rPr>
        <w:t>zakończeni</w:t>
      </w:r>
      <w:r w:rsidRPr="00A05E35">
        <w:rPr>
          <w:b/>
          <w:snapToGrid w:val="0"/>
          <w:sz w:val="20"/>
          <w:szCs w:val="20"/>
        </w:rPr>
        <w:t>a</w:t>
      </w:r>
      <w:r w:rsidR="002A65F5" w:rsidRPr="00A05E35">
        <w:rPr>
          <w:b/>
          <w:snapToGrid w:val="0"/>
          <w:sz w:val="20"/>
          <w:szCs w:val="20"/>
        </w:rPr>
        <w:t xml:space="preserve"> świadczenia usług</w:t>
      </w:r>
      <w:r w:rsidR="0056560C" w:rsidRPr="00A05E35">
        <w:rPr>
          <w:b/>
          <w:snapToGrid w:val="0"/>
          <w:sz w:val="20"/>
          <w:szCs w:val="20"/>
        </w:rPr>
        <w:t xml:space="preserve"> doradczych</w:t>
      </w:r>
      <w:r w:rsidR="0056560C" w:rsidRPr="005E038D">
        <w:rPr>
          <w:snapToGrid w:val="0"/>
          <w:sz w:val="20"/>
          <w:szCs w:val="20"/>
        </w:rPr>
        <w:t xml:space="preserve">, </w:t>
      </w:r>
      <w:r w:rsidR="002A65F5" w:rsidRPr="005E038D">
        <w:rPr>
          <w:snapToGrid w:val="0"/>
          <w:sz w:val="20"/>
          <w:szCs w:val="20"/>
        </w:rPr>
        <w:t>osoby wyznaczone do realizacji przedmiotu umowy opracowują sprawozdanie z usług doradczych</w:t>
      </w:r>
      <w:r w:rsidR="00CB5F46">
        <w:rPr>
          <w:snapToGrid w:val="0"/>
          <w:sz w:val="20"/>
          <w:szCs w:val="20"/>
        </w:rPr>
        <w:t>,</w:t>
      </w:r>
      <w:r w:rsidR="002A65F5" w:rsidRPr="005E038D">
        <w:rPr>
          <w:snapToGrid w:val="0"/>
          <w:sz w:val="20"/>
          <w:szCs w:val="20"/>
        </w:rPr>
        <w:t xml:space="preserve"> </w:t>
      </w:r>
      <w:r w:rsidR="00CB5F46">
        <w:rPr>
          <w:snapToGrid w:val="0"/>
          <w:sz w:val="20"/>
          <w:szCs w:val="20"/>
        </w:rPr>
        <w:t>zawierające rozliczenie godzin doradczych oraz opis wykonanych czynności</w:t>
      </w:r>
      <w:r>
        <w:rPr>
          <w:snapToGrid w:val="0"/>
          <w:sz w:val="20"/>
          <w:szCs w:val="20"/>
        </w:rPr>
        <w:t>.</w:t>
      </w:r>
    </w:p>
    <w:sectPr w:rsidR="0056560C" w:rsidRPr="005E038D" w:rsidSect="007B025F">
      <w:footerReference w:type="even" r:id="rId8"/>
      <w:footerReference w:type="default" r:id="rId9"/>
      <w:pgSz w:w="12240" w:h="15840"/>
      <w:pgMar w:top="1134" w:right="1134" w:bottom="1021" w:left="124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848D9" w14:textId="77777777" w:rsidR="00BE72B6" w:rsidRDefault="00BE72B6" w:rsidP="00944EDD">
      <w:r>
        <w:separator/>
      </w:r>
    </w:p>
  </w:endnote>
  <w:endnote w:type="continuationSeparator" w:id="0">
    <w:p w14:paraId="1609E099" w14:textId="77777777" w:rsidR="00BE72B6" w:rsidRDefault="00BE72B6" w:rsidP="0094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7639" w14:textId="77777777" w:rsidR="00004ABC" w:rsidRDefault="00CE31AB" w:rsidP="00E148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4A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9F4BD6" w14:textId="77777777" w:rsidR="00004ABC" w:rsidRDefault="00004ABC" w:rsidP="00E148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733C" w14:textId="77777777" w:rsidR="00004ABC" w:rsidRDefault="00CE31AB" w:rsidP="00E148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4A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1AE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AA1C17B" w14:textId="77777777" w:rsidR="00004ABC" w:rsidRDefault="00004ABC" w:rsidP="00E148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925A0" w14:textId="77777777" w:rsidR="00BE72B6" w:rsidRDefault="00BE72B6" w:rsidP="00944EDD">
      <w:r>
        <w:separator/>
      </w:r>
    </w:p>
  </w:footnote>
  <w:footnote w:type="continuationSeparator" w:id="0">
    <w:p w14:paraId="762CDD34" w14:textId="77777777" w:rsidR="00BE72B6" w:rsidRDefault="00BE72B6" w:rsidP="0094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150F20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1497565"/>
    <w:multiLevelType w:val="hybridMultilevel"/>
    <w:tmpl w:val="00A89350"/>
    <w:lvl w:ilvl="0" w:tplc="283E3C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16F98"/>
    <w:multiLevelType w:val="hybridMultilevel"/>
    <w:tmpl w:val="B8669B24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57808B0"/>
    <w:multiLevelType w:val="hybridMultilevel"/>
    <w:tmpl w:val="EEC20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7A36AF"/>
    <w:multiLevelType w:val="singleLevel"/>
    <w:tmpl w:val="29749022"/>
    <w:lvl w:ilvl="0">
      <w:start w:val="4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6" w15:restartNumberingAfterBreak="0">
    <w:nsid w:val="0BEF00A0"/>
    <w:multiLevelType w:val="hybridMultilevel"/>
    <w:tmpl w:val="470019D8"/>
    <w:lvl w:ilvl="0" w:tplc="DCC059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0A24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AB741D0E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D3D7EB4"/>
    <w:multiLevelType w:val="hybridMultilevel"/>
    <w:tmpl w:val="18D40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B6661"/>
    <w:multiLevelType w:val="hybridMultilevel"/>
    <w:tmpl w:val="AECEB3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B33A9"/>
    <w:multiLevelType w:val="hybridMultilevel"/>
    <w:tmpl w:val="159EAD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50D80"/>
    <w:multiLevelType w:val="hybridMultilevel"/>
    <w:tmpl w:val="46C213AA"/>
    <w:lvl w:ilvl="0" w:tplc="0415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1" w15:restartNumberingAfterBreak="0">
    <w:nsid w:val="167B3174"/>
    <w:multiLevelType w:val="singleLevel"/>
    <w:tmpl w:val="C012254E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2" w15:restartNumberingAfterBreak="0">
    <w:nsid w:val="18744416"/>
    <w:multiLevelType w:val="hybridMultilevel"/>
    <w:tmpl w:val="0952C7F6"/>
    <w:lvl w:ilvl="0" w:tplc="55C014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BD7340"/>
    <w:multiLevelType w:val="hybridMultilevel"/>
    <w:tmpl w:val="6BA6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B77FE"/>
    <w:multiLevelType w:val="hybridMultilevel"/>
    <w:tmpl w:val="7C66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456D"/>
    <w:multiLevelType w:val="hybridMultilevel"/>
    <w:tmpl w:val="4D10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5592F"/>
    <w:multiLevelType w:val="hybridMultilevel"/>
    <w:tmpl w:val="58866754"/>
    <w:lvl w:ilvl="0" w:tplc="AF5E58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4194E"/>
    <w:multiLevelType w:val="singleLevel"/>
    <w:tmpl w:val="E1B09A00"/>
    <w:lvl w:ilvl="0">
      <w:start w:val="2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9" w15:restartNumberingAfterBreak="0">
    <w:nsid w:val="3DB227FD"/>
    <w:multiLevelType w:val="hybridMultilevel"/>
    <w:tmpl w:val="9F5E8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C6AC9"/>
    <w:multiLevelType w:val="hybridMultilevel"/>
    <w:tmpl w:val="D7FEBBEA"/>
    <w:name w:val="WW8Num62"/>
    <w:lvl w:ilvl="0" w:tplc="AB1A7926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21" w15:restartNumberingAfterBreak="0">
    <w:nsid w:val="4140042B"/>
    <w:multiLevelType w:val="hybridMultilevel"/>
    <w:tmpl w:val="BED0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0D9A"/>
    <w:multiLevelType w:val="hybridMultilevel"/>
    <w:tmpl w:val="E88C084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AD75EF3"/>
    <w:multiLevelType w:val="hybridMultilevel"/>
    <w:tmpl w:val="ABB4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A6075"/>
    <w:multiLevelType w:val="singleLevel"/>
    <w:tmpl w:val="4B9060C6"/>
    <w:lvl w:ilvl="0">
      <w:start w:val="1"/>
      <w:numFmt w:val="decimal"/>
      <w:lvlText w:val="%1."/>
      <w:legacy w:legacy="1" w:legacySpace="0" w:legacyIndent="310"/>
      <w:lvlJc w:val="left"/>
      <w:rPr>
        <w:rFonts w:ascii="Arial" w:hAnsi="Arial" w:cs="Arial" w:hint="default"/>
      </w:rPr>
    </w:lvl>
  </w:abstractNum>
  <w:abstractNum w:abstractNumId="25" w15:restartNumberingAfterBreak="0">
    <w:nsid w:val="4EB116E1"/>
    <w:multiLevelType w:val="singleLevel"/>
    <w:tmpl w:val="CEA0505A"/>
    <w:lvl w:ilvl="0">
      <w:start w:val="2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6" w15:restartNumberingAfterBreak="0">
    <w:nsid w:val="4F066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8C1DE8"/>
    <w:multiLevelType w:val="hybridMultilevel"/>
    <w:tmpl w:val="03E85B82"/>
    <w:lvl w:ilvl="0" w:tplc="AF5E58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054D5"/>
    <w:multiLevelType w:val="hybridMultilevel"/>
    <w:tmpl w:val="65F62DB6"/>
    <w:lvl w:ilvl="0" w:tplc="A86225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E551B14"/>
    <w:multiLevelType w:val="hybridMultilevel"/>
    <w:tmpl w:val="FD3ED532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DA2445"/>
    <w:multiLevelType w:val="hybridMultilevel"/>
    <w:tmpl w:val="DB6A0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07303"/>
    <w:multiLevelType w:val="hybridMultilevel"/>
    <w:tmpl w:val="7118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408D0"/>
    <w:multiLevelType w:val="hybridMultilevel"/>
    <w:tmpl w:val="82E888A4"/>
    <w:lvl w:ilvl="0" w:tplc="060A249E">
      <w:start w:val="1"/>
      <w:numFmt w:val="bullet"/>
      <w:lvlText w:val="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33" w15:restartNumberingAfterBreak="0">
    <w:nsid w:val="61E13078"/>
    <w:multiLevelType w:val="hybridMultilevel"/>
    <w:tmpl w:val="F6C6D066"/>
    <w:lvl w:ilvl="0" w:tplc="AF5E5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C7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55F4CEC4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F7FBD"/>
    <w:multiLevelType w:val="hybridMultilevel"/>
    <w:tmpl w:val="6FE88474"/>
    <w:lvl w:ilvl="0" w:tplc="9AAC64DC">
      <w:start w:val="6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2BA8"/>
    <w:multiLevelType w:val="hybridMultilevel"/>
    <w:tmpl w:val="055E69C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1D11F48"/>
    <w:multiLevelType w:val="hybridMultilevel"/>
    <w:tmpl w:val="82FC9A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D0107"/>
    <w:multiLevelType w:val="hybridMultilevel"/>
    <w:tmpl w:val="72CC65FA"/>
    <w:lvl w:ilvl="0" w:tplc="F78C4D9A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0649FA"/>
    <w:multiLevelType w:val="multilevel"/>
    <w:tmpl w:val="8F10D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9" w15:restartNumberingAfterBreak="0">
    <w:nsid w:val="7C521B4C"/>
    <w:multiLevelType w:val="hybridMultilevel"/>
    <w:tmpl w:val="37DA1044"/>
    <w:lvl w:ilvl="0" w:tplc="7EE0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3B0225"/>
    <w:multiLevelType w:val="hybridMultilevel"/>
    <w:tmpl w:val="46546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1F21B1"/>
    <w:multiLevelType w:val="singleLevel"/>
    <w:tmpl w:val="93383132"/>
    <w:lvl w:ilvl="0">
      <w:start w:val="8"/>
      <w:numFmt w:val="decimal"/>
      <w:lvlText w:val="%1)"/>
      <w:legacy w:legacy="1" w:legacySpace="0" w:legacyIndent="331"/>
      <w:lvlJc w:val="left"/>
      <w:rPr>
        <w:rFonts w:ascii="Arial" w:hAnsi="Arial" w:cs="Arial" w:hint="default"/>
      </w:rPr>
    </w:lvl>
  </w:abstractNum>
  <w:num w:numId="1">
    <w:abstractNumId w:val="33"/>
  </w:num>
  <w:num w:numId="2">
    <w:abstractNumId w:val="29"/>
  </w:num>
  <w:num w:numId="3">
    <w:abstractNumId w:val="40"/>
  </w:num>
  <w:num w:numId="4">
    <w:abstractNumId w:val="28"/>
  </w:num>
  <w:num w:numId="5">
    <w:abstractNumId w:val="26"/>
  </w:num>
  <w:num w:numId="6">
    <w:abstractNumId w:val="13"/>
  </w:num>
  <w:num w:numId="7">
    <w:abstractNumId w:val="12"/>
  </w:num>
  <w:num w:numId="8">
    <w:abstractNumId w:val="30"/>
  </w:num>
  <w:num w:numId="9">
    <w:abstractNumId w:val="6"/>
  </w:num>
  <w:num w:numId="10">
    <w:abstractNumId w:val="1"/>
  </w:num>
  <w:num w:numId="11">
    <w:abstractNumId w:val="39"/>
  </w:num>
  <w:num w:numId="12">
    <w:abstractNumId w:val="20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5">
    <w:abstractNumId w:val="18"/>
  </w:num>
  <w:num w:numId="16">
    <w:abstractNumId w:val="24"/>
  </w:num>
  <w:num w:numId="17">
    <w:abstractNumId w:val="24"/>
    <w:lvlOverride w:ilvl="0">
      <w:lvl w:ilvl="0">
        <w:start w:val="1"/>
        <w:numFmt w:val="decimal"/>
        <w:lvlText w:val="%1."/>
        <w:legacy w:legacy="1" w:legacySpace="0" w:legacyIndent="309"/>
        <w:lvlJc w:val="left"/>
        <w:rPr>
          <w:rFonts w:ascii="Arial" w:hAnsi="Arial" w:cs="Arial" w:hint="default"/>
        </w:rPr>
      </w:lvl>
    </w:lvlOverride>
  </w:num>
  <w:num w:numId="18">
    <w:abstractNumId w:val="5"/>
  </w:num>
  <w:num w:numId="19">
    <w:abstractNumId w:val="41"/>
  </w:num>
  <w:num w:numId="20">
    <w:abstractNumId w:val="25"/>
  </w:num>
  <w:num w:numId="21">
    <w:abstractNumId w:val="32"/>
  </w:num>
  <w:num w:numId="22">
    <w:abstractNumId w:val="38"/>
  </w:num>
  <w:num w:numId="23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"/>
  </w:num>
  <w:num w:numId="26">
    <w:abstractNumId w:val="4"/>
  </w:num>
  <w:num w:numId="27">
    <w:abstractNumId w:val="23"/>
  </w:num>
  <w:num w:numId="28">
    <w:abstractNumId w:val="17"/>
  </w:num>
  <w:num w:numId="29">
    <w:abstractNumId w:val="35"/>
  </w:num>
  <w:num w:numId="30">
    <w:abstractNumId w:val="22"/>
  </w:num>
  <w:num w:numId="31">
    <w:abstractNumId w:val="10"/>
  </w:num>
  <w:num w:numId="32">
    <w:abstractNumId w:val="19"/>
  </w:num>
  <w:num w:numId="33">
    <w:abstractNumId w:val="21"/>
  </w:num>
  <w:num w:numId="34">
    <w:abstractNumId w:val="7"/>
  </w:num>
  <w:num w:numId="35">
    <w:abstractNumId w:val="27"/>
  </w:num>
  <w:num w:numId="36">
    <w:abstractNumId w:val="3"/>
  </w:num>
  <w:num w:numId="37">
    <w:abstractNumId w:val="15"/>
  </w:num>
  <w:num w:numId="38">
    <w:abstractNumId w:val="16"/>
  </w:num>
  <w:num w:numId="39">
    <w:abstractNumId w:val="9"/>
  </w:num>
  <w:num w:numId="40">
    <w:abstractNumId w:val="36"/>
  </w:num>
  <w:num w:numId="41">
    <w:abstractNumId w:val="8"/>
  </w:num>
  <w:num w:numId="42">
    <w:abstractNumId w:val="3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4EF"/>
    <w:rsid w:val="00004ABC"/>
    <w:rsid w:val="00005DC0"/>
    <w:rsid w:val="00007973"/>
    <w:rsid w:val="00042F17"/>
    <w:rsid w:val="0004498A"/>
    <w:rsid w:val="00051DE4"/>
    <w:rsid w:val="000565C0"/>
    <w:rsid w:val="00061BE6"/>
    <w:rsid w:val="00072531"/>
    <w:rsid w:val="0008443C"/>
    <w:rsid w:val="00086C78"/>
    <w:rsid w:val="00087991"/>
    <w:rsid w:val="00087CA0"/>
    <w:rsid w:val="00087EE2"/>
    <w:rsid w:val="0009216A"/>
    <w:rsid w:val="000A28BD"/>
    <w:rsid w:val="000A64C8"/>
    <w:rsid w:val="000C3B06"/>
    <w:rsid w:val="000C4754"/>
    <w:rsid w:val="000D4292"/>
    <w:rsid w:val="000D7CC0"/>
    <w:rsid w:val="000E0FD7"/>
    <w:rsid w:val="000E4A85"/>
    <w:rsid w:val="000E56DC"/>
    <w:rsid w:val="0010234E"/>
    <w:rsid w:val="001072A2"/>
    <w:rsid w:val="00126E64"/>
    <w:rsid w:val="00132B65"/>
    <w:rsid w:val="001430BB"/>
    <w:rsid w:val="00147636"/>
    <w:rsid w:val="00167290"/>
    <w:rsid w:val="00176ACF"/>
    <w:rsid w:val="00187093"/>
    <w:rsid w:val="0019545D"/>
    <w:rsid w:val="00195739"/>
    <w:rsid w:val="001B1386"/>
    <w:rsid w:val="001B1EB4"/>
    <w:rsid w:val="001B2809"/>
    <w:rsid w:val="001C7E98"/>
    <w:rsid w:val="001D3753"/>
    <w:rsid w:val="001D3F47"/>
    <w:rsid w:val="001E4A2E"/>
    <w:rsid w:val="001E5E42"/>
    <w:rsid w:val="001F05D6"/>
    <w:rsid w:val="001F2CEB"/>
    <w:rsid w:val="0021091F"/>
    <w:rsid w:val="00214F87"/>
    <w:rsid w:val="00217F55"/>
    <w:rsid w:val="00224D80"/>
    <w:rsid w:val="00226F0C"/>
    <w:rsid w:val="00241665"/>
    <w:rsid w:val="002432F6"/>
    <w:rsid w:val="00253477"/>
    <w:rsid w:val="0026341B"/>
    <w:rsid w:val="00271044"/>
    <w:rsid w:val="00271D80"/>
    <w:rsid w:val="00274AE4"/>
    <w:rsid w:val="00284B05"/>
    <w:rsid w:val="002903EA"/>
    <w:rsid w:val="002977A5"/>
    <w:rsid w:val="002A25E9"/>
    <w:rsid w:val="002A65F5"/>
    <w:rsid w:val="002B1958"/>
    <w:rsid w:val="002B2911"/>
    <w:rsid w:val="002B49C6"/>
    <w:rsid w:val="002B6FBD"/>
    <w:rsid w:val="002B76FD"/>
    <w:rsid w:val="002D0F75"/>
    <w:rsid w:val="002D2FA0"/>
    <w:rsid w:val="0030565D"/>
    <w:rsid w:val="00312B67"/>
    <w:rsid w:val="00312E25"/>
    <w:rsid w:val="00315D3E"/>
    <w:rsid w:val="003208A1"/>
    <w:rsid w:val="00337E7B"/>
    <w:rsid w:val="003546F0"/>
    <w:rsid w:val="00382E36"/>
    <w:rsid w:val="003941F4"/>
    <w:rsid w:val="00397EDD"/>
    <w:rsid w:val="003A3394"/>
    <w:rsid w:val="003A6D3C"/>
    <w:rsid w:val="003B2E79"/>
    <w:rsid w:val="003B6402"/>
    <w:rsid w:val="003C6932"/>
    <w:rsid w:val="003D5C7C"/>
    <w:rsid w:val="003F3A92"/>
    <w:rsid w:val="003F776B"/>
    <w:rsid w:val="00405132"/>
    <w:rsid w:val="0042391A"/>
    <w:rsid w:val="00424A80"/>
    <w:rsid w:val="0043017A"/>
    <w:rsid w:val="004326C1"/>
    <w:rsid w:val="00434365"/>
    <w:rsid w:val="004411CB"/>
    <w:rsid w:val="00450C10"/>
    <w:rsid w:val="00453EBA"/>
    <w:rsid w:val="00455785"/>
    <w:rsid w:val="00462A89"/>
    <w:rsid w:val="004678B2"/>
    <w:rsid w:val="00480892"/>
    <w:rsid w:val="00491AE9"/>
    <w:rsid w:val="004A762C"/>
    <w:rsid w:val="004B5A35"/>
    <w:rsid w:val="004D1422"/>
    <w:rsid w:val="004F1712"/>
    <w:rsid w:val="004F2E84"/>
    <w:rsid w:val="005038FB"/>
    <w:rsid w:val="0051308F"/>
    <w:rsid w:val="00521CA7"/>
    <w:rsid w:val="00522E60"/>
    <w:rsid w:val="00527E6B"/>
    <w:rsid w:val="00527FE6"/>
    <w:rsid w:val="00532C70"/>
    <w:rsid w:val="005359A3"/>
    <w:rsid w:val="00537175"/>
    <w:rsid w:val="0054202C"/>
    <w:rsid w:val="0054204D"/>
    <w:rsid w:val="005515EE"/>
    <w:rsid w:val="005525F6"/>
    <w:rsid w:val="00563661"/>
    <w:rsid w:val="0056560C"/>
    <w:rsid w:val="00576795"/>
    <w:rsid w:val="005A4C89"/>
    <w:rsid w:val="005A5C71"/>
    <w:rsid w:val="005B4ACA"/>
    <w:rsid w:val="005C4C53"/>
    <w:rsid w:val="005D0E64"/>
    <w:rsid w:val="005E038D"/>
    <w:rsid w:val="005E3DFA"/>
    <w:rsid w:val="005E61EE"/>
    <w:rsid w:val="0060730B"/>
    <w:rsid w:val="00607691"/>
    <w:rsid w:val="006133E7"/>
    <w:rsid w:val="00630264"/>
    <w:rsid w:val="00634D63"/>
    <w:rsid w:val="0064337B"/>
    <w:rsid w:val="00656D21"/>
    <w:rsid w:val="00660CB5"/>
    <w:rsid w:val="00661B47"/>
    <w:rsid w:val="0066665D"/>
    <w:rsid w:val="0067546C"/>
    <w:rsid w:val="00675D05"/>
    <w:rsid w:val="0067793A"/>
    <w:rsid w:val="00695537"/>
    <w:rsid w:val="006966C1"/>
    <w:rsid w:val="006C49CE"/>
    <w:rsid w:val="006C78CB"/>
    <w:rsid w:val="006D54C5"/>
    <w:rsid w:val="006D6FE2"/>
    <w:rsid w:val="006E687C"/>
    <w:rsid w:val="00701206"/>
    <w:rsid w:val="0070401F"/>
    <w:rsid w:val="007044DF"/>
    <w:rsid w:val="00712641"/>
    <w:rsid w:val="007157A4"/>
    <w:rsid w:val="007276CF"/>
    <w:rsid w:val="007308D5"/>
    <w:rsid w:val="00737B01"/>
    <w:rsid w:val="00762596"/>
    <w:rsid w:val="00770335"/>
    <w:rsid w:val="007765D3"/>
    <w:rsid w:val="00782B10"/>
    <w:rsid w:val="00790BEA"/>
    <w:rsid w:val="00791BA0"/>
    <w:rsid w:val="007A303C"/>
    <w:rsid w:val="007A4EC6"/>
    <w:rsid w:val="007B025F"/>
    <w:rsid w:val="007B071E"/>
    <w:rsid w:val="007B218F"/>
    <w:rsid w:val="007F25DA"/>
    <w:rsid w:val="0080019A"/>
    <w:rsid w:val="00801A26"/>
    <w:rsid w:val="0080423C"/>
    <w:rsid w:val="00824249"/>
    <w:rsid w:val="00827DB6"/>
    <w:rsid w:val="00831B40"/>
    <w:rsid w:val="0085489E"/>
    <w:rsid w:val="00873240"/>
    <w:rsid w:val="00877609"/>
    <w:rsid w:val="00891AF7"/>
    <w:rsid w:val="00897BC8"/>
    <w:rsid w:val="008A32BB"/>
    <w:rsid w:val="008A34D3"/>
    <w:rsid w:val="008A5DF4"/>
    <w:rsid w:val="008B53C5"/>
    <w:rsid w:val="008C0926"/>
    <w:rsid w:val="008E2271"/>
    <w:rsid w:val="008F4A91"/>
    <w:rsid w:val="008F6861"/>
    <w:rsid w:val="00902850"/>
    <w:rsid w:val="009072D4"/>
    <w:rsid w:val="00910A06"/>
    <w:rsid w:val="00921F58"/>
    <w:rsid w:val="009314A6"/>
    <w:rsid w:val="0094025F"/>
    <w:rsid w:val="00944EDD"/>
    <w:rsid w:val="009466E5"/>
    <w:rsid w:val="00955618"/>
    <w:rsid w:val="009562E1"/>
    <w:rsid w:val="009912D7"/>
    <w:rsid w:val="00994E2A"/>
    <w:rsid w:val="009A51D3"/>
    <w:rsid w:val="009B2746"/>
    <w:rsid w:val="009B3535"/>
    <w:rsid w:val="009B5306"/>
    <w:rsid w:val="009B5D71"/>
    <w:rsid w:val="009C7D35"/>
    <w:rsid w:val="009D2DB1"/>
    <w:rsid w:val="009E3293"/>
    <w:rsid w:val="009E4B2A"/>
    <w:rsid w:val="00A009F6"/>
    <w:rsid w:val="00A034EF"/>
    <w:rsid w:val="00A0472D"/>
    <w:rsid w:val="00A05E35"/>
    <w:rsid w:val="00A125F6"/>
    <w:rsid w:val="00A136E5"/>
    <w:rsid w:val="00A15987"/>
    <w:rsid w:val="00A30D08"/>
    <w:rsid w:val="00A35295"/>
    <w:rsid w:val="00A36B27"/>
    <w:rsid w:val="00A44186"/>
    <w:rsid w:val="00A62740"/>
    <w:rsid w:val="00A63874"/>
    <w:rsid w:val="00A65962"/>
    <w:rsid w:val="00A662A8"/>
    <w:rsid w:val="00A676DF"/>
    <w:rsid w:val="00A6770B"/>
    <w:rsid w:val="00A71274"/>
    <w:rsid w:val="00A724DD"/>
    <w:rsid w:val="00A76830"/>
    <w:rsid w:val="00A82FB3"/>
    <w:rsid w:val="00AA077A"/>
    <w:rsid w:val="00AB0119"/>
    <w:rsid w:val="00AB5884"/>
    <w:rsid w:val="00AC2EBB"/>
    <w:rsid w:val="00AF0AB2"/>
    <w:rsid w:val="00AF7E56"/>
    <w:rsid w:val="00B02E6B"/>
    <w:rsid w:val="00B13262"/>
    <w:rsid w:val="00B1361F"/>
    <w:rsid w:val="00B271F3"/>
    <w:rsid w:val="00B524A1"/>
    <w:rsid w:val="00B57860"/>
    <w:rsid w:val="00B57EA3"/>
    <w:rsid w:val="00B669E5"/>
    <w:rsid w:val="00B81859"/>
    <w:rsid w:val="00B87268"/>
    <w:rsid w:val="00B910EB"/>
    <w:rsid w:val="00B91282"/>
    <w:rsid w:val="00BB0E85"/>
    <w:rsid w:val="00BB68CB"/>
    <w:rsid w:val="00BC1A8B"/>
    <w:rsid w:val="00BC64B0"/>
    <w:rsid w:val="00BE706C"/>
    <w:rsid w:val="00BE72B6"/>
    <w:rsid w:val="00BE7A39"/>
    <w:rsid w:val="00BF1CFA"/>
    <w:rsid w:val="00C073E5"/>
    <w:rsid w:val="00C1558D"/>
    <w:rsid w:val="00C323AC"/>
    <w:rsid w:val="00C33DAD"/>
    <w:rsid w:val="00C3604D"/>
    <w:rsid w:val="00C436C9"/>
    <w:rsid w:val="00C508C8"/>
    <w:rsid w:val="00C51705"/>
    <w:rsid w:val="00C649CF"/>
    <w:rsid w:val="00C75091"/>
    <w:rsid w:val="00C76657"/>
    <w:rsid w:val="00C830CB"/>
    <w:rsid w:val="00CA44F0"/>
    <w:rsid w:val="00CB5F46"/>
    <w:rsid w:val="00CB7AEA"/>
    <w:rsid w:val="00CC6B36"/>
    <w:rsid w:val="00CD1E00"/>
    <w:rsid w:val="00CE31AB"/>
    <w:rsid w:val="00CF053E"/>
    <w:rsid w:val="00CF16BF"/>
    <w:rsid w:val="00CF526B"/>
    <w:rsid w:val="00D03E8C"/>
    <w:rsid w:val="00D06875"/>
    <w:rsid w:val="00D11B41"/>
    <w:rsid w:val="00D2175B"/>
    <w:rsid w:val="00D2631A"/>
    <w:rsid w:val="00D442C0"/>
    <w:rsid w:val="00D52CE6"/>
    <w:rsid w:val="00D654F0"/>
    <w:rsid w:val="00D669DD"/>
    <w:rsid w:val="00D85907"/>
    <w:rsid w:val="00D92652"/>
    <w:rsid w:val="00D92F4E"/>
    <w:rsid w:val="00D94AD1"/>
    <w:rsid w:val="00DD2A91"/>
    <w:rsid w:val="00DE0BB7"/>
    <w:rsid w:val="00DE412B"/>
    <w:rsid w:val="00DF7225"/>
    <w:rsid w:val="00E01BAC"/>
    <w:rsid w:val="00E025BB"/>
    <w:rsid w:val="00E05CD8"/>
    <w:rsid w:val="00E1486A"/>
    <w:rsid w:val="00E22A6A"/>
    <w:rsid w:val="00E2457B"/>
    <w:rsid w:val="00E36B26"/>
    <w:rsid w:val="00E4085F"/>
    <w:rsid w:val="00E57F54"/>
    <w:rsid w:val="00E66C8A"/>
    <w:rsid w:val="00E734B6"/>
    <w:rsid w:val="00E75A9E"/>
    <w:rsid w:val="00E868E3"/>
    <w:rsid w:val="00E909BF"/>
    <w:rsid w:val="00E90B17"/>
    <w:rsid w:val="00EA3354"/>
    <w:rsid w:val="00EA7237"/>
    <w:rsid w:val="00EA740C"/>
    <w:rsid w:val="00EB5E57"/>
    <w:rsid w:val="00EF0870"/>
    <w:rsid w:val="00EF482E"/>
    <w:rsid w:val="00F02190"/>
    <w:rsid w:val="00F257CC"/>
    <w:rsid w:val="00F331AB"/>
    <w:rsid w:val="00F33C0C"/>
    <w:rsid w:val="00F3783B"/>
    <w:rsid w:val="00F37E3B"/>
    <w:rsid w:val="00F4021B"/>
    <w:rsid w:val="00F47F5E"/>
    <w:rsid w:val="00F52A3D"/>
    <w:rsid w:val="00F534BE"/>
    <w:rsid w:val="00F6760F"/>
    <w:rsid w:val="00F83545"/>
    <w:rsid w:val="00F84633"/>
    <w:rsid w:val="00F86AA3"/>
    <w:rsid w:val="00F94B8E"/>
    <w:rsid w:val="00FE0F4C"/>
    <w:rsid w:val="00FE1207"/>
    <w:rsid w:val="00FE2016"/>
    <w:rsid w:val="00FE6B45"/>
    <w:rsid w:val="00FE79BC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1996D"/>
  <w15:docId w15:val="{66AEB28C-2EA8-45F1-8C79-DABFDB33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4EF"/>
    <w:pPr>
      <w:spacing w:after="0" w:line="240" w:lineRule="auto"/>
    </w:pPr>
    <w:rPr>
      <w:rFonts w:ascii="Arial" w:eastAsia="Times New Roman" w:hAnsi="Arial" w:cs="Arial"/>
      <w:kern w:val="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3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34EF"/>
    <w:rPr>
      <w:rFonts w:ascii="Arial" w:eastAsia="Times New Roman" w:hAnsi="Arial" w:cs="Arial"/>
      <w:kern w:val="2"/>
      <w:lang w:eastAsia="pl-PL"/>
    </w:rPr>
  </w:style>
  <w:style w:type="character" w:styleId="Numerstrony">
    <w:name w:val="page number"/>
    <w:basedOn w:val="Domylnaczcionkaakapitu"/>
    <w:rsid w:val="00A034EF"/>
  </w:style>
  <w:style w:type="character" w:styleId="Pogrubienie">
    <w:name w:val="Strong"/>
    <w:uiPriority w:val="99"/>
    <w:qFormat/>
    <w:rsid w:val="00A034EF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Domylnaczcionkaakapitu"/>
    <w:uiPriority w:val="99"/>
    <w:rsid w:val="00A034EF"/>
    <w:rPr>
      <w:rFonts w:ascii="Tahoma" w:hAnsi="Tahoma" w:cs="Tahoma"/>
      <w:sz w:val="18"/>
      <w:szCs w:val="18"/>
    </w:rPr>
  </w:style>
  <w:style w:type="paragraph" w:customStyle="1" w:styleId="Style6">
    <w:name w:val="Style6"/>
    <w:basedOn w:val="Normalny"/>
    <w:uiPriority w:val="99"/>
    <w:rsid w:val="00A034EF"/>
    <w:pPr>
      <w:widowControl w:val="0"/>
      <w:autoSpaceDE w:val="0"/>
      <w:autoSpaceDN w:val="0"/>
      <w:adjustRightInd w:val="0"/>
      <w:spacing w:line="266" w:lineRule="exact"/>
      <w:ind w:hanging="425"/>
      <w:jc w:val="both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A034EF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A034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Hipercze">
    <w:name w:val="Hyperlink"/>
    <w:rsid w:val="00A034EF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A034EF"/>
    <w:pPr>
      <w:widowControl w:val="0"/>
      <w:autoSpaceDE w:val="0"/>
      <w:autoSpaceDN w:val="0"/>
      <w:adjustRightInd w:val="0"/>
      <w:spacing w:line="302" w:lineRule="exact"/>
      <w:ind w:hanging="331"/>
      <w:jc w:val="both"/>
    </w:pPr>
    <w:rPr>
      <w:rFonts w:eastAsiaTheme="minorEastAsia"/>
      <w:kern w:val="0"/>
      <w:sz w:val="24"/>
      <w:szCs w:val="24"/>
    </w:rPr>
  </w:style>
  <w:style w:type="paragraph" w:customStyle="1" w:styleId="Style4">
    <w:name w:val="Style4"/>
    <w:basedOn w:val="Normalny"/>
    <w:uiPriority w:val="99"/>
    <w:rsid w:val="00A034EF"/>
    <w:pPr>
      <w:widowControl w:val="0"/>
      <w:autoSpaceDE w:val="0"/>
      <w:autoSpaceDN w:val="0"/>
      <w:adjustRightInd w:val="0"/>
      <w:spacing w:line="238" w:lineRule="exact"/>
      <w:ind w:hanging="410"/>
    </w:pPr>
    <w:rPr>
      <w:rFonts w:eastAsiaTheme="minorEastAsia"/>
      <w:kern w:val="0"/>
      <w:sz w:val="24"/>
      <w:szCs w:val="24"/>
    </w:rPr>
  </w:style>
  <w:style w:type="paragraph" w:customStyle="1" w:styleId="Style5">
    <w:name w:val="Style5"/>
    <w:basedOn w:val="Normalny"/>
    <w:uiPriority w:val="99"/>
    <w:rsid w:val="00A034EF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Theme="minorEastAsia"/>
      <w:kern w:val="0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034E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ny"/>
    <w:uiPriority w:val="99"/>
    <w:rsid w:val="00A034EF"/>
    <w:pPr>
      <w:widowControl w:val="0"/>
      <w:autoSpaceDE w:val="0"/>
      <w:autoSpaceDN w:val="0"/>
      <w:adjustRightInd w:val="0"/>
      <w:spacing w:line="245" w:lineRule="exact"/>
      <w:ind w:hanging="331"/>
      <w:jc w:val="both"/>
    </w:pPr>
    <w:rPr>
      <w:rFonts w:eastAsiaTheme="minorEastAsia"/>
      <w:kern w:val="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A034EF"/>
    <w:rPr>
      <w:rFonts w:ascii="Arial" w:hAnsi="Arial" w:cs="Arial"/>
      <w:b/>
      <w:bCs/>
      <w:sz w:val="20"/>
      <w:szCs w:val="20"/>
    </w:rPr>
  </w:style>
  <w:style w:type="paragraph" w:customStyle="1" w:styleId="Style9">
    <w:name w:val="Style9"/>
    <w:basedOn w:val="Normalny"/>
    <w:uiPriority w:val="99"/>
    <w:rsid w:val="00A034EF"/>
    <w:pPr>
      <w:widowControl w:val="0"/>
      <w:autoSpaceDE w:val="0"/>
      <w:autoSpaceDN w:val="0"/>
      <w:adjustRightInd w:val="0"/>
    </w:pPr>
    <w:rPr>
      <w:rFonts w:eastAsiaTheme="minorEastAsia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A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A6A"/>
    <w:rPr>
      <w:rFonts w:ascii="Tahoma" w:eastAsia="Times New Roman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24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4249"/>
    <w:rPr>
      <w:rFonts w:ascii="Arial" w:eastAsia="Times New Roman" w:hAnsi="Arial" w:cs="Arial"/>
      <w:kern w:val="2"/>
      <w:lang w:eastAsia="pl-PL"/>
    </w:rPr>
  </w:style>
  <w:style w:type="table" w:styleId="Tabela-Siatka">
    <w:name w:val="Table Grid"/>
    <w:basedOn w:val="Standardowy"/>
    <w:uiPriority w:val="59"/>
    <w:rsid w:val="00AA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B5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085B-62E7-44B3-9C2B-3FBA84E9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karina.bialek</dc:creator>
  <cp:lastModifiedBy>Magdalena Janicka-Trybuchowska</cp:lastModifiedBy>
  <cp:revision>7</cp:revision>
  <cp:lastPrinted>2020-03-03T09:19:00Z</cp:lastPrinted>
  <dcterms:created xsi:type="dcterms:W3CDTF">2023-03-28T13:24:00Z</dcterms:created>
  <dcterms:modified xsi:type="dcterms:W3CDTF">2023-04-05T12:06:00Z</dcterms:modified>
</cp:coreProperties>
</file>