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096F" w14:textId="2987DBCB" w:rsidR="00E92789" w:rsidRPr="00354CB1" w:rsidRDefault="00D57460" w:rsidP="00D57460">
      <w:pPr>
        <w:jc w:val="center"/>
        <w:rPr>
          <w:rFonts w:cs="Arial"/>
          <w:b/>
          <w:szCs w:val="20"/>
        </w:rPr>
      </w:pPr>
      <w:r w:rsidRPr="00354CB1">
        <w:rPr>
          <w:rFonts w:cs="Arial"/>
          <w:b/>
          <w:szCs w:val="20"/>
        </w:rPr>
        <w:t>SZCZEGÓŁOWY OPIS PRZEDMIOTU ZAMÓWIENIA</w:t>
      </w:r>
    </w:p>
    <w:p w14:paraId="3645A28A" w14:textId="77777777" w:rsidR="00232866" w:rsidRPr="00354CB1" w:rsidRDefault="00232866" w:rsidP="008E39B3">
      <w:pPr>
        <w:rPr>
          <w:rFonts w:cs="Arial"/>
          <w:szCs w:val="20"/>
          <w:lang w:eastAsia="en-US" w:bidi="en-US"/>
        </w:rPr>
      </w:pPr>
    </w:p>
    <w:p w14:paraId="327D7F14" w14:textId="49FF4ED0" w:rsidR="00232866" w:rsidRPr="00354CB1" w:rsidRDefault="00232866" w:rsidP="00D57460">
      <w:pPr>
        <w:pStyle w:val="Nagwek1"/>
        <w:rPr>
          <w:b w:val="0"/>
          <w:sz w:val="20"/>
          <w:szCs w:val="20"/>
          <w:lang w:eastAsia="en-US" w:bidi="en-US"/>
        </w:rPr>
      </w:pPr>
      <w:r w:rsidRPr="00354CB1">
        <w:rPr>
          <w:b w:val="0"/>
          <w:sz w:val="20"/>
          <w:szCs w:val="20"/>
          <w:lang w:eastAsia="en-US" w:bidi="en-US"/>
        </w:rPr>
        <w:t>Przedmiot zamówienia</w:t>
      </w:r>
      <w:r w:rsidR="008E39B3" w:rsidRPr="00354CB1">
        <w:rPr>
          <w:b w:val="0"/>
          <w:sz w:val="20"/>
          <w:szCs w:val="20"/>
          <w:lang w:eastAsia="en-US" w:bidi="en-US"/>
        </w:rPr>
        <w:t>:</w:t>
      </w:r>
    </w:p>
    <w:p w14:paraId="52F33068" w14:textId="22A45BCD" w:rsidR="00C857D2" w:rsidRPr="00354CB1" w:rsidRDefault="00232866" w:rsidP="00D57460">
      <w:pPr>
        <w:pStyle w:val="Nagwek2"/>
        <w:rPr>
          <w:rFonts w:cs="Arial"/>
          <w:b w:val="0"/>
          <w:szCs w:val="20"/>
          <w:lang w:eastAsia="en-US" w:bidi="en-US"/>
        </w:rPr>
      </w:pPr>
      <w:r w:rsidRPr="00354CB1">
        <w:rPr>
          <w:rFonts w:cs="Arial"/>
          <w:b w:val="0"/>
          <w:szCs w:val="20"/>
          <w:lang w:eastAsia="en-US" w:bidi="en-US"/>
        </w:rPr>
        <w:t>Przedmiotem zamówienia jest opracowanie dokumentacji aplikacyjnej na potrzeby</w:t>
      </w:r>
      <w:r w:rsidR="00C857D2" w:rsidRPr="00354CB1">
        <w:rPr>
          <w:rFonts w:cs="Arial"/>
          <w:b w:val="0"/>
          <w:szCs w:val="20"/>
          <w:lang w:eastAsia="en-US" w:bidi="en-US"/>
        </w:rPr>
        <w:t xml:space="preserve"> </w:t>
      </w:r>
      <w:r w:rsidRPr="00354CB1">
        <w:rPr>
          <w:rFonts w:cs="Arial"/>
          <w:b w:val="0"/>
          <w:szCs w:val="20"/>
          <w:lang w:eastAsia="en-US" w:bidi="en-US"/>
        </w:rPr>
        <w:t xml:space="preserve">sporządzenia wniosku o dofinansowanie </w:t>
      </w:r>
      <w:r w:rsidR="00C857D2" w:rsidRPr="00354CB1">
        <w:rPr>
          <w:rFonts w:eastAsia="Times New Roman" w:cs="Arial"/>
          <w:b w:val="0"/>
          <w:szCs w:val="20"/>
        </w:rPr>
        <w:t xml:space="preserve">projektu.  </w:t>
      </w:r>
      <w:r w:rsidR="00C857D2" w:rsidRPr="00354CB1">
        <w:rPr>
          <w:rFonts w:cs="Arial"/>
          <w:b w:val="0"/>
          <w:szCs w:val="20"/>
        </w:rPr>
        <w:t>„Likwidacja wykluczenia komunikacyjnego w Łódzkiem – spójny i zrównoważony system transportowy województwa łódzkiego: zakup elektrycznych zespołów trakcyjnych</w:t>
      </w:r>
      <w:r w:rsidR="00C857D2" w:rsidRPr="00354CB1">
        <w:rPr>
          <w:rFonts w:eastAsia="Times New Roman" w:cs="Arial"/>
          <w:b w:val="0"/>
          <w:szCs w:val="20"/>
        </w:rPr>
        <w:t>".</w:t>
      </w:r>
    </w:p>
    <w:p w14:paraId="3FD3C3AC" w14:textId="73E70DD1" w:rsidR="00232866" w:rsidRPr="00354CB1" w:rsidRDefault="00232866" w:rsidP="00D57460">
      <w:pPr>
        <w:pStyle w:val="Nagwek2"/>
        <w:rPr>
          <w:rFonts w:cs="Arial"/>
          <w:b w:val="0"/>
          <w:szCs w:val="20"/>
          <w:lang w:eastAsia="en-US" w:bidi="en-US"/>
        </w:rPr>
      </w:pPr>
      <w:r w:rsidRPr="00354CB1">
        <w:rPr>
          <w:rFonts w:cs="Arial"/>
          <w:b w:val="0"/>
          <w:szCs w:val="20"/>
          <w:lang w:eastAsia="en-US" w:bidi="en-US"/>
        </w:rPr>
        <w:t>Projekt przygotowywany jest do aplikowania o współfinansowanie w ramach programu</w:t>
      </w:r>
      <w:r w:rsidR="00C857D2" w:rsidRPr="00354CB1">
        <w:rPr>
          <w:rFonts w:cs="Arial"/>
          <w:b w:val="0"/>
          <w:szCs w:val="20"/>
          <w:lang w:eastAsia="en-US" w:bidi="en-US"/>
        </w:rPr>
        <w:t xml:space="preserve"> Fundusze Europejskie dla Łódzkiego 2021-2027 dalej jako FEŁ2027</w:t>
      </w:r>
      <w:r w:rsidR="00327E26" w:rsidRPr="00354CB1">
        <w:rPr>
          <w:rFonts w:cs="Arial"/>
          <w:b w:val="0"/>
          <w:szCs w:val="20"/>
          <w:lang w:eastAsia="en-US" w:bidi="en-US"/>
        </w:rPr>
        <w:t>.</w:t>
      </w:r>
    </w:p>
    <w:p w14:paraId="3180AC10" w14:textId="253BACAE" w:rsidR="00232866" w:rsidRPr="00354CB1" w:rsidRDefault="00232866" w:rsidP="00D57460">
      <w:pPr>
        <w:pStyle w:val="Nagwek2"/>
        <w:rPr>
          <w:rFonts w:cs="Arial"/>
          <w:b w:val="0"/>
          <w:szCs w:val="20"/>
          <w:lang w:eastAsia="en-US" w:bidi="en-US"/>
        </w:rPr>
      </w:pPr>
      <w:r w:rsidRPr="00354CB1">
        <w:rPr>
          <w:rFonts w:cs="Arial"/>
          <w:b w:val="0"/>
          <w:szCs w:val="20"/>
          <w:lang w:eastAsia="en-US" w:bidi="en-US"/>
        </w:rPr>
        <w:t xml:space="preserve">Przedmiot zamówienia realizowany będzie w podziale na </w:t>
      </w:r>
      <w:r w:rsidR="00DA6E6E" w:rsidRPr="00354CB1">
        <w:rPr>
          <w:rFonts w:cs="Arial"/>
          <w:b w:val="0"/>
          <w:szCs w:val="20"/>
          <w:lang w:eastAsia="en-US" w:bidi="en-US"/>
        </w:rPr>
        <w:t xml:space="preserve">następujące </w:t>
      </w:r>
      <w:r w:rsidRPr="00354CB1">
        <w:rPr>
          <w:rFonts w:cs="Arial"/>
          <w:b w:val="0"/>
          <w:szCs w:val="20"/>
          <w:lang w:eastAsia="en-US" w:bidi="en-US"/>
        </w:rPr>
        <w:t>etapy</w:t>
      </w:r>
      <w:r w:rsidR="00DA6E6E" w:rsidRPr="00354CB1">
        <w:rPr>
          <w:rFonts w:cs="Arial"/>
          <w:b w:val="0"/>
          <w:szCs w:val="20"/>
          <w:lang w:eastAsia="en-US" w:bidi="en-US"/>
        </w:rPr>
        <w:t xml:space="preserve">: </w:t>
      </w:r>
    </w:p>
    <w:p w14:paraId="63774E10" w14:textId="09B40E0B" w:rsidR="00232866" w:rsidRPr="00354CB1" w:rsidRDefault="00232866" w:rsidP="00D57460">
      <w:pPr>
        <w:pStyle w:val="Nagwek3"/>
        <w:rPr>
          <w:rFonts w:cs="Arial"/>
          <w:szCs w:val="20"/>
          <w:lang w:eastAsia="en-US" w:bidi="en-US"/>
        </w:rPr>
      </w:pPr>
      <w:r w:rsidRPr="00354CB1">
        <w:rPr>
          <w:rFonts w:cs="Arial"/>
          <w:szCs w:val="20"/>
          <w:lang w:eastAsia="en-US" w:bidi="en-US"/>
        </w:rPr>
        <w:t>Etap I wykonanie: Studium Wykonalności (</w:t>
      </w:r>
      <w:r w:rsidR="005C0A94" w:rsidRPr="00354CB1">
        <w:rPr>
          <w:rFonts w:cs="Arial"/>
          <w:szCs w:val="20"/>
          <w:lang w:eastAsia="en-US" w:bidi="en-US"/>
        </w:rPr>
        <w:t xml:space="preserve">dalej </w:t>
      </w:r>
      <w:r w:rsidRPr="00354CB1">
        <w:rPr>
          <w:rFonts w:cs="Arial"/>
          <w:szCs w:val="20"/>
          <w:lang w:eastAsia="en-US" w:bidi="en-US"/>
        </w:rPr>
        <w:t>SW)</w:t>
      </w:r>
      <w:r w:rsidR="00DA6E6E" w:rsidRPr="00354CB1">
        <w:rPr>
          <w:rFonts w:cs="Arial"/>
          <w:szCs w:val="20"/>
          <w:lang w:eastAsia="en-US" w:bidi="en-US"/>
        </w:rPr>
        <w:t xml:space="preserve"> wraz z analizą kosztów i korzyści </w:t>
      </w:r>
      <w:r w:rsidR="005C0A94" w:rsidRPr="00354CB1">
        <w:rPr>
          <w:rFonts w:cs="Arial"/>
          <w:szCs w:val="20"/>
          <w:lang w:eastAsia="en-US" w:bidi="en-US"/>
        </w:rPr>
        <w:t xml:space="preserve">(dalej AKK) </w:t>
      </w:r>
      <w:r w:rsidR="00DA6E6E" w:rsidRPr="00354CB1">
        <w:rPr>
          <w:rFonts w:cs="Arial"/>
          <w:szCs w:val="20"/>
          <w:lang w:eastAsia="en-US" w:bidi="en-US"/>
        </w:rPr>
        <w:t>oraz analizą DNSH</w:t>
      </w:r>
      <w:r w:rsidR="00327E26" w:rsidRPr="00354CB1">
        <w:rPr>
          <w:rFonts w:cs="Arial"/>
          <w:szCs w:val="20"/>
          <w:lang w:eastAsia="en-US" w:bidi="en-US"/>
        </w:rPr>
        <w:t>,</w:t>
      </w:r>
    </w:p>
    <w:p w14:paraId="242E62FE" w14:textId="705696AD" w:rsidR="00232866" w:rsidRPr="00354CB1" w:rsidRDefault="00232866" w:rsidP="00D57460">
      <w:pPr>
        <w:pStyle w:val="Nagwek3"/>
        <w:rPr>
          <w:rFonts w:cs="Arial"/>
          <w:szCs w:val="20"/>
          <w:lang w:eastAsia="en-US" w:bidi="en-US"/>
        </w:rPr>
      </w:pPr>
      <w:r w:rsidRPr="00354CB1">
        <w:rPr>
          <w:rFonts w:cs="Arial"/>
          <w:szCs w:val="20"/>
          <w:lang w:eastAsia="en-US" w:bidi="en-US"/>
        </w:rPr>
        <w:t>Etap II - modyfikacje dokumentów, wykonanych w ramach Etapu I zgodnie uwagami</w:t>
      </w:r>
      <w:r w:rsidR="00DA6E6E" w:rsidRPr="00354CB1">
        <w:rPr>
          <w:rFonts w:cs="Arial"/>
          <w:szCs w:val="20"/>
          <w:lang w:eastAsia="en-US" w:bidi="en-US"/>
        </w:rPr>
        <w:t xml:space="preserve"> </w:t>
      </w:r>
      <w:r w:rsidRPr="00354CB1">
        <w:rPr>
          <w:rFonts w:cs="Arial"/>
          <w:szCs w:val="20"/>
          <w:lang w:eastAsia="en-US" w:bidi="en-US"/>
        </w:rPr>
        <w:t xml:space="preserve">Zamawiającego lub uwagami </w:t>
      </w:r>
      <w:r w:rsidR="00DA6E6E" w:rsidRPr="00354CB1">
        <w:rPr>
          <w:rFonts w:cs="Arial"/>
          <w:szCs w:val="20"/>
          <w:lang w:eastAsia="en-US" w:bidi="en-US"/>
        </w:rPr>
        <w:t>FEŁ2027</w:t>
      </w:r>
      <w:r w:rsidRPr="00354CB1">
        <w:rPr>
          <w:rFonts w:cs="Arial"/>
          <w:szCs w:val="20"/>
          <w:lang w:eastAsia="en-US" w:bidi="en-US"/>
        </w:rPr>
        <w:t xml:space="preserve"> na każdym etapie oceny</w:t>
      </w:r>
      <w:r w:rsidR="00DA6E6E" w:rsidRPr="00354CB1">
        <w:rPr>
          <w:rFonts w:cs="Arial"/>
          <w:szCs w:val="20"/>
          <w:lang w:eastAsia="en-US" w:bidi="en-US"/>
        </w:rPr>
        <w:t xml:space="preserve"> </w:t>
      </w:r>
      <w:r w:rsidRPr="00354CB1">
        <w:rPr>
          <w:rFonts w:cs="Arial"/>
          <w:szCs w:val="20"/>
          <w:lang w:eastAsia="en-US" w:bidi="en-US"/>
        </w:rPr>
        <w:t>wniosku o dofinansowanie, mających na celu zapewnienie zgodności</w:t>
      </w:r>
      <w:r w:rsidR="00DA6E6E" w:rsidRPr="00354CB1">
        <w:rPr>
          <w:rFonts w:cs="Arial"/>
          <w:szCs w:val="20"/>
          <w:lang w:eastAsia="en-US" w:bidi="en-US"/>
        </w:rPr>
        <w:t xml:space="preserve"> </w:t>
      </w:r>
      <w:r w:rsidRPr="00354CB1">
        <w:rPr>
          <w:rFonts w:cs="Arial"/>
          <w:szCs w:val="20"/>
          <w:lang w:eastAsia="en-US" w:bidi="en-US"/>
        </w:rPr>
        <w:t xml:space="preserve">z wymaganiami </w:t>
      </w:r>
      <w:r w:rsidR="00DA6E6E" w:rsidRPr="00354CB1">
        <w:rPr>
          <w:rFonts w:cs="Arial"/>
          <w:szCs w:val="20"/>
          <w:lang w:eastAsia="en-US" w:bidi="en-US"/>
        </w:rPr>
        <w:t>programowymi</w:t>
      </w:r>
      <w:r w:rsidR="008E39B3" w:rsidRPr="00354CB1">
        <w:rPr>
          <w:rFonts w:cs="Arial"/>
          <w:szCs w:val="20"/>
          <w:lang w:eastAsia="en-US" w:bidi="en-US"/>
        </w:rPr>
        <w:t>,</w:t>
      </w:r>
      <w:r w:rsidR="00DA6E6E" w:rsidRPr="00354CB1">
        <w:rPr>
          <w:rFonts w:cs="Arial"/>
          <w:szCs w:val="20"/>
          <w:lang w:eastAsia="en-US" w:bidi="en-US"/>
        </w:rPr>
        <w:t xml:space="preserve"> w terminach wyznaczonych przez </w:t>
      </w:r>
      <w:r w:rsidRPr="00354CB1">
        <w:rPr>
          <w:rFonts w:cs="Arial"/>
          <w:szCs w:val="20"/>
          <w:lang w:eastAsia="en-US" w:bidi="en-US"/>
        </w:rPr>
        <w:t>Zamawiającego,</w:t>
      </w:r>
      <w:r w:rsidR="00DA6E6E" w:rsidRPr="00354CB1">
        <w:rPr>
          <w:rFonts w:cs="Arial"/>
          <w:szCs w:val="20"/>
          <w:lang w:eastAsia="en-US" w:bidi="en-US"/>
        </w:rPr>
        <w:t xml:space="preserve"> </w:t>
      </w:r>
      <w:r w:rsidRPr="00354CB1">
        <w:rPr>
          <w:rFonts w:cs="Arial"/>
          <w:szCs w:val="20"/>
          <w:lang w:eastAsia="en-US" w:bidi="en-US"/>
        </w:rPr>
        <w:t>umożliwiając</w:t>
      </w:r>
      <w:r w:rsidR="008E39B3" w:rsidRPr="00354CB1">
        <w:rPr>
          <w:rFonts w:cs="Arial"/>
          <w:szCs w:val="20"/>
          <w:lang w:eastAsia="en-US" w:bidi="en-US"/>
        </w:rPr>
        <w:t>e</w:t>
      </w:r>
      <w:r w:rsidRPr="00354CB1">
        <w:rPr>
          <w:rFonts w:cs="Arial"/>
          <w:szCs w:val="20"/>
          <w:lang w:eastAsia="en-US" w:bidi="en-US"/>
        </w:rPr>
        <w:t xml:space="preserve"> dokonanie poprawy dokumentacji aplikacyjnej oraz udzielenie</w:t>
      </w:r>
      <w:r w:rsidR="00DA6E6E" w:rsidRPr="00354CB1">
        <w:rPr>
          <w:rFonts w:cs="Arial"/>
          <w:szCs w:val="20"/>
          <w:lang w:eastAsia="en-US" w:bidi="en-US"/>
        </w:rPr>
        <w:t xml:space="preserve"> st</w:t>
      </w:r>
      <w:r w:rsidRPr="00354CB1">
        <w:rPr>
          <w:rFonts w:cs="Arial"/>
          <w:szCs w:val="20"/>
          <w:lang w:eastAsia="en-US" w:bidi="en-US"/>
        </w:rPr>
        <w:t>osownych wyjaśnień.</w:t>
      </w:r>
    </w:p>
    <w:p w14:paraId="138B7E27" w14:textId="6AEA10A0" w:rsidR="00232866" w:rsidRPr="00354CB1" w:rsidRDefault="00232866" w:rsidP="00D57460">
      <w:pPr>
        <w:pStyle w:val="Nagwek1"/>
        <w:rPr>
          <w:b w:val="0"/>
          <w:sz w:val="20"/>
          <w:szCs w:val="20"/>
          <w:lang w:eastAsia="en-US" w:bidi="en-US"/>
        </w:rPr>
      </w:pPr>
      <w:r w:rsidRPr="00354CB1">
        <w:rPr>
          <w:b w:val="0"/>
          <w:sz w:val="20"/>
          <w:szCs w:val="20"/>
          <w:lang w:eastAsia="en-US" w:bidi="en-US"/>
        </w:rPr>
        <w:t>Zakres Projektu:</w:t>
      </w:r>
    </w:p>
    <w:p w14:paraId="49C4BE2F" w14:textId="4853C639" w:rsidR="00232866" w:rsidRPr="00354CB1" w:rsidRDefault="00232866" w:rsidP="00D57460">
      <w:pPr>
        <w:pStyle w:val="Nagwek2"/>
        <w:rPr>
          <w:rFonts w:cs="Arial"/>
          <w:b w:val="0"/>
          <w:szCs w:val="20"/>
          <w:lang w:eastAsia="en-US" w:bidi="en-US"/>
        </w:rPr>
      </w:pPr>
      <w:r w:rsidRPr="00354CB1">
        <w:rPr>
          <w:rFonts w:cs="Arial"/>
          <w:b w:val="0"/>
          <w:szCs w:val="20"/>
          <w:lang w:eastAsia="en-US" w:bidi="en-US"/>
        </w:rPr>
        <w:t xml:space="preserve">Projekt obejmuje dostawę </w:t>
      </w:r>
      <w:r w:rsidR="00F1032F" w:rsidRPr="00354CB1">
        <w:rPr>
          <w:rFonts w:cs="Arial"/>
          <w:b w:val="0"/>
          <w:szCs w:val="20"/>
          <w:lang w:eastAsia="en-US" w:bidi="en-US"/>
        </w:rPr>
        <w:t>6</w:t>
      </w:r>
      <w:r w:rsidRPr="00354CB1">
        <w:rPr>
          <w:rFonts w:cs="Arial"/>
          <w:b w:val="0"/>
          <w:szCs w:val="20"/>
          <w:lang w:eastAsia="en-US" w:bidi="en-US"/>
        </w:rPr>
        <w:t xml:space="preserve"> sztuk wieloczłonowych elektrycznych zespołów</w:t>
      </w:r>
      <w:r w:rsidR="00F1032F" w:rsidRPr="00354CB1">
        <w:rPr>
          <w:rFonts w:cs="Arial"/>
          <w:b w:val="0"/>
          <w:szCs w:val="20"/>
          <w:lang w:eastAsia="en-US" w:bidi="en-US"/>
        </w:rPr>
        <w:t xml:space="preserve"> </w:t>
      </w:r>
      <w:r w:rsidRPr="00354CB1">
        <w:rPr>
          <w:rFonts w:cs="Arial"/>
          <w:b w:val="0"/>
          <w:szCs w:val="20"/>
          <w:lang w:eastAsia="en-US" w:bidi="en-US"/>
        </w:rPr>
        <w:t xml:space="preserve">trakcyjnych (dalej EZT) na potrzeby </w:t>
      </w:r>
      <w:r w:rsidR="00F1032F" w:rsidRPr="00354CB1">
        <w:rPr>
          <w:rFonts w:cs="Arial"/>
          <w:b w:val="0"/>
          <w:szCs w:val="20"/>
          <w:lang w:eastAsia="en-US" w:bidi="en-US"/>
        </w:rPr>
        <w:t xml:space="preserve">regionalnych </w:t>
      </w:r>
      <w:r w:rsidRPr="00354CB1">
        <w:rPr>
          <w:rFonts w:cs="Arial"/>
          <w:b w:val="0"/>
          <w:szCs w:val="20"/>
          <w:lang w:eastAsia="en-US" w:bidi="en-US"/>
        </w:rPr>
        <w:t>przewozów pasażerskich o charakterze</w:t>
      </w:r>
      <w:r w:rsidR="00F1032F" w:rsidRPr="00354CB1">
        <w:rPr>
          <w:rFonts w:cs="Arial"/>
          <w:b w:val="0"/>
          <w:szCs w:val="20"/>
          <w:lang w:eastAsia="en-US" w:bidi="en-US"/>
        </w:rPr>
        <w:t xml:space="preserve"> użyteczności publicznej. </w:t>
      </w:r>
    </w:p>
    <w:p w14:paraId="7499366D" w14:textId="398D22E8" w:rsidR="00232866" w:rsidRPr="00354CB1" w:rsidRDefault="00F1032F" w:rsidP="00D57460">
      <w:pPr>
        <w:pStyle w:val="Nagwek2"/>
        <w:rPr>
          <w:rFonts w:cs="Arial"/>
          <w:b w:val="0"/>
          <w:szCs w:val="20"/>
          <w:lang w:eastAsia="en-US" w:bidi="en-US"/>
        </w:rPr>
      </w:pPr>
      <w:r w:rsidRPr="00354CB1">
        <w:rPr>
          <w:rFonts w:cs="Arial"/>
          <w:b w:val="0"/>
          <w:szCs w:val="20"/>
          <w:lang w:eastAsia="en-US" w:bidi="en-US"/>
        </w:rPr>
        <w:t>Przewozy pasażerskie</w:t>
      </w:r>
      <w:r w:rsidR="00232866" w:rsidRPr="00354CB1">
        <w:rPr>
          <w:rFonts w:cs="Arial"/>
          <w:b w:val="0"/>
          <w:szCs w:val="20"/>
          <w:lang w:eastAsia="en-US" w:bidi="en-US"/>
        </w:rPr>
        <w:t>, na których będą świadczone usługi w zakresie transportu</w:t>
      </w:r>
      <w:r w:rsidRPr="00354CB1">
        <w:rPr>
          <w:rFonts w:cs="Arial"/>
          <w:b w:val="0"/>
          <w:szCs w:val="20"/>
          <w:lang w:eastAsia="en-US" w:bidi="en-US"/>
        </w:rPr>
        <w:t xml:space="preserve"> </w:t>
      </w:r>
      <w:r w:rsidR="00232866" w:rsidRPr="00354CB1">
        <w:rPr>
          <w:rFonts w:cs="Arial"/>
          <w:b w:val="0"/>
          <w:szCs w:val="20"/>
          <w:lang w:eastAsia="en-US" w:bidi="en-US"/>
        </w:rPr>
        <w:t xml:space="preserve">kolejowego z wykorzystaniem zakupionego taboru, będą </w:t>
      </w:r>
      <w:r w:rsidRPr="00354CB1">
        <w:rPr>
          <w:rFonts w:cs="Arial"/>
          <w:b w:val="0"/>
          <w:szCs w:val="20"/>
          <w:lang w:eastAsia="en-US" w:bidi="en-US"/>
        </w:rPr>
        <w:t xml:space="preserve">prowadzone na </w:t>
      </w:r>
      <w:r w:rsidR="00232866" w:rsidRPr="00354CB1">
        <w:rPr>
          <w:rFonts w:cs="Arial"/>
          <w:b w:val="0"/>
          <w:szCs w:val="20"/>
          <w:lang w:eastAsia="en-US" w:bidi="en-US"/>
        </w:rPr>
        <w:t>trasach</w:t>
      </w:r>
      <w:r w:rsidR="00D72978" w:rsidRPr="00354CB1">
        <w:rPr>
          <w:rFonts w:cs="Arial"/>
          <w:b w:val="0"/>
          <w:szCs w:val="20"/>
          <w:lang w:eastAsia="en-US" w:bidi="en-US"/>
        </w:rPr>
        <w:t xml:space="preserve"> wskazanych przez zamawiającego. </w:t>
      </w:r>
    </w:p>
    <w:p w14:paraId="1BA63F0B" w14:textId="020A1027" w:rsidR="008E39B3" w:rsidRPr="00354CB1" w:rsidRDefault="00232866" w:rsidP="00D57460">
      <w:pPr>
        <w:pStyle w:val="Nagwek2"/>
        <w:rPr>
          <w:rFonts w:cs="Arial"/>
          <w:b w:val="0"/>
          <w:szCs w:val="20"/>
          <w:lang w:eastAsia="en-US" w:bidi="en-US"/>
        </w:rPr>
      </w:pPr>
      <w:r w:rsidRPr="00354CB1">
        <w:rPr>
          <w:rFonts w:cs="Arial"/>
          <w:b w:val="0"/>
          <w:szCs w:val="20"/>
          <w:lang w:eastAsia="en-US" w:bidi="en-US"/>
        </w:rPr>
        <w:t xml:space="preserve">Obszar Projektu obejmować będzie całe województwo </w:t>
      </w:r>
      <w:r w:rsidR="00AC0734" w:rsidRPr="00354CB1">
        <w:rPr>
          <w:rFonts w:cs="Arial"/>
          <w:b w:val="0"/>
          <w:szCs w:val="20"/>
          <w:lang w:eastAsia="en-US" w:bidi="en-US"/>
        </w:rPr>
        <w:t>łódzkie</w:t>
      </w:r>
      <w:r w:rsidR="00327E26" w:rsidRPr="00354CB1">
        <w:rPr>
          <w:rFonts w:cs="Arial"/>
          <w:b w:val="0"/>
          <w:szCs w:val="20"/>
          <w:lang w:eastAsia="en-US" w:bidi="en-US"/>
        </w:rPr>
        <w:t>.</w:t>
      </w:r>
    </w:p>
    <w:p w14:paraId="7B2AAB71" w14:textId="5F21B667" w:rsidR="00232866" w:rsidRPr="00354CB1" w:rsidRDefault="00232866" w:rsidP="00D57460">
      <w:pPr>
        <w:pStyle w:val="Nagwek2"/>
        <w:rPr>
          <w:rFonts w:cs="Arial"/>
          <w:b w:val="0"/>
          <w:szCs w:val="20"/>
          <w:lang w:eastAsia="en-US" w:bidi="en-US"/>
        </w:rPr>
      </w:pPr>
      <w:r w:rsidRPr="00354CB1">
        <w:rPr>
          <w:rFonts w:cs="Arial"/>
          <w:b w:val="0"/>
          <w:szCs w:val="20"/>
          <w:lang w:eastAsia="en-US" w:bidi="en-US"/>
        </w:rPr>
        <w:t xml:space="preserve">Beneficjentem i realizatorem Projektu będzie Województwo </w:t>
      </w:r>
      <w:r w:rsidR="00AC0734" w:rsidRPr="00354CB1">
        <w:rPr>
          <w:rFonts w:cs="Arial"/>
          <w:b w:val="0"/>
          <w:szCs w:val="20"/>
          <w:lang w:eastAsia="en-US" w:bidi="en-US"/>
        </w:rPr>
        <w:t>Łódzkie</w:t>
      </w:r>
      <w:r w:rsidRPr="00354CB1">
        <w:rPr>
          <w:rFonts w:cs="Arial"/>
          <w:b w:val="0"/>
          <w:szCs w:val="20"/>
          <w:lang w:eastAsia="en-US" w:bidi="en-US"/>
        </w:rPr>
        <w:t>. Nabyte</w:t>
      </w:r>
      <w:r w:rsidR="00AC0734" w:rsidRPr="00354CB1">
        <w:rPr>
          <w:rFonts w:cs="Arial"/>
          <w:b w:val="0"/>
          <w:szCs w:val="20"/>
          <w:lang w:eastAsia="en-US" w:bidi="en-US"/>
        </w:rPr>
        <w:t xml:space="preserve"> </w:t>
      </w:r>
      <w:r w:rsidRPr="00354CB1">
        <w:rPr>
          <w:rFonts w:cs="Arial"/>
          <w:b w:val="0"/>
          <w:szCs w:val="20"/>
          <w:lang w:eastAsia="en-US" w:bidi="en-US"/>
        </w:rPr>
        <w:t xml:space="preserve">w ramach Projektu EZT zostaną przekazane </w:t>
      </w:r>
      <w:r w:rsidR="00AC0734" w:rsidRPr="00354CB1">
        <w:rPr>
          <w:rFonts w:cs="Arial"/>
          <w:b w:val="0"/>
          <w:szCs w:val="20"/>
          <w:lang w:eastAsia="en-US" w:bidi="en-US"/>
        </w:rPr>
        <w:t>Operatorowi</w:t>
      </w:r>
      <w:r w:rsidRPr="00354CB1">
        <w:rPr>
          <w:rFonts w:cs="Arial"/>
          <w:b w:val="0"/>
          <w:szCs w:val="20"/>
          <w:lang w:eastAsia="en-US" w:bidi="en-US"/>
        </w:rPr>
        <w:t xml:space="preserve"> kolejowemu przez Województwo </w:t>
      </w:r>
      <w:r w:rsidR="00AC0734" w:rsidRPr="00354CB1">
        <w:rPr>
          <w:rFonts w:cs="Arial"/>
          <w:b w:val="0"/>
          <w:szCs w:val="20"/>
          <w:lang w:eastAsia="en-US" w:bidi="en-US"/>
        </w:rPr>
        <w:t>Łódzkie</w:t>
      </w:r>
      <w:r w:rsidRPr="00354CB1">
        <w:rPr>
          <w:rFonts w:cs="Arial"/>
          <w:b w:val="0"/>
          <w:szCs w:val="20"/>
          <w:lang w:eastAsia="en-US" w:bidi="en-US"/>
        </w:rPr>
        <w:t xml:space="preserve"> </w:t>
      </w:r>
      <w:r w:rsidR="00D72978" w:rsidRPr="00354CB1">
        <w:rPr>
          <w:rFonts w:cs="Arial"/>
          <w:b w:val="0"/>
          <w:szCs w:val="20"/>
          <w:lang w:eastAsia="en-US" w:bidi="en-US"/>
        </w:rPr>
        <w:t xml:space="preserve">w dzierżawę </w:t>
      </w:r>
      <w:r w:rsidRPr="00354CB1">
        <w:rPr>
          <w:rFonts w:cs="Arial"/>
          <w:b w:val="0"/>
          <w:szCs w:val="20"/>
          <w:lang w:eastAsia="en-US" w:bidi="en-US"/>
        </w:rPr>
        <w:t xml:space="preserve">na podstawie umowy </w:t>
      </w:r>
      <w:r w:rsidR="00D72978" w:rsidRPr="00354CB1">
        <w:rPr>
          <w:rFonts w:cs="Arial"/>
          <w:b w:val="0"/>
          <w:szCs w:val="20"/>
          <w:lang w:eastAsia="en-US" w:bidi="en-US"/>
        </w:rPr>
        <w:t>na świadczenie usług w zakresie publicznego transportu zbiorowego w transporcie kolejowym U</w:t>
      </w:r>
      <w:r w:rsidRPr="00354CB1">
        <w:rPr>
          <w:rFonts w:cs="Arial"/>
          <w:b w:val="0"/>
          <w:szCs w:val="20"/>
          <w:lang w:eastAsia="en-US" w:bidi="en-US"/>
        </w:rPr>
        <w:t xml:space="preserve">mowa będzie regulowała </w:t>
      </w:r>
      <w:r w:rsidR="002365EE" w:rsidRPr="00354CB1">
        <w:rPr>
          <w:rFonts w:cs="Arial"/>
          <w:b w:val="0"/>
          <w:szCs w:val="20"/>
          <w:lang w:eastAsia="en-US" w:bidi="en-US"/>
        </w:rPr>
        <w:t>obowiązk</w:t>
      </w:r>
      <w:r w:rsidR="005C0A94" w:rsidRPr="00354CB1">
        <w:rPr>
          <w:rFonts w:cs="Arial"/>
          <w:b w:val="0"/>
          <w:szCs w:val="20"/>
          <w:lang w:eastAsia="en-US" w:bidi="en-US"/>
        </w:rPr>
        <w:t>i</w:t>
      </w:r>
      <w:r w:rsidRPr="00354CB1">
        <w:rPr>
          <w:rFonts w:cs="Arial"/>
          <w:b w:val="0"/>
          <w:szCs w:val="20"/>
          <w:lang w:eastAsia="en-US" w:bidi="en-US"/>
        </w:rPr>
        <w:t xml:space="preserve"> </w:t>
      </w:r>
      <w:r w:rsidR="00AC0734" w:rsidRPr="00354CB1">
        <w:rPr>
          <w:rFonts w:cs="Arial"/>
          <w:b w:val="0"/>
          <w:szCs w:val="20"/>
          <w:lang w:eastAsia="en-US" w:bidi="en-US"/>
        </w:rPr>
        <w:t>Operator</w:t>
      </w:r>
      <w:r w:rsidR="002365EE" w:rsidRPr="00354CB1">
        <w:rPr>
          <w:rFonts w:cs="Arial"/>
          <w:b w:val="0"/>
          <w:szCs w:val="20"/>
          <w:lang w:eastAsia="en-US" w:bidi="en-US"/>
        </w:rPr>
        <w:t>a</w:t>
      </w:r>
      <w:r w:rsidRPr="00354CB1">
        <w:rPr>
          <w:rFonts w:cs="Arial"/>
          <w:b w:val="0"/>
          <w:szCs w:val="20"/>
          <w:lang w:eastAsia="en-US" w:bidi="en-US"/>
        </w:rPr>
        <w:t xml:space="preserve"> kolejow</w:t>
      </w:r>
      <w:r w:rsidR="002365EE" w:rsidRPr="00354CB1">
        <w:rPr>
          <w:rFonts w:cs="Arial"/>
          <w:b w:val="0"/>
          <w:szCs w:val="20"/>
          <w:lang w:eastAsia="en-US" w:bidi="en-US"/>
        </w:rPr>
        <w:t>ego</w:t>
      </w:r>
      <w:r w:rsidRPr="00354CB1">
        <w:rPr>
          <w:rFonts w:cs="Arial"/>
          <w:b w:val="0"/>
          <w:szCs w:val="20"/>
          <w:lang w:eastAsia="en-US" w:bidi="en-US"/>
        </w:rPr>
        <w:t xml:space="preserve"> w okresie trwałości Projektu</w:t>
      </w:r>
      <w:r w:rsidR="002365EE" w:rsidRPr="00354CB1">
        <w:rPr>
          <w:rFonts w:cs="Arial"/>
          <w:b w:val="0"/>
          <w:szCs w:val="20"/>
          <w:lang w:eastAsia="en-US" w:bidi="en-US"/>
        </w:rPr>
        <w:t xml:space="preserve"> w zakresie przestrzegania założeń projektu, </w:t>
      </w:r>
      <w:r w:rsidRPr="00354CB1">
        <w:rPr>
          <w:rFonts w:cs="Arial"/>
          <w:b w:val="0"/>
          <w:szCs w:val="20"/>
          <w:lang w:eastAsia="en-US" w:bidi="en-US"/>
        </w:rPr>
        <w:t>pono</w:t>
      </w:r>
      <w:r w:rsidR="002365EE" w:rsidRPr="00354CB1">
        <w:rPr>
          <w:rFonts w:cs="Arial"/>
          <w:b w:val="0"/>
          <w:szCs w:val="20"/>
          <w:lang w:eastAsia="en-US" w:bidi="en-US"/>
        </w:rPr>
        <w:t xml:space="preserve">szenia </w:t>
      </w:r>
      <w:r w:rsidRPr="00354CB1">
        <w:rPr>
          <w:rFonts w:cs="Arial"/>
          <w:b w:val="0"/>
          <w:szCs w:val="20"/>
          <w:lang w:eastAsia="en-US" w:bidi="en-US"/>
        </w:rPr>
        <w:t>koszt</w:t>
      </w:r>
      <w:r w:rsidR="002365EE" w:rsidRPr="00354CB1">
        <w:rPr>
          <w:rFonts w:cs="Arial"/>
          <w:b w:val="0"/>
          <w:szCs w:val="20"/>
          <w:lang w:eastAsia="en-US" w:bidi="en-US"/>
        </w:rPr>
        <w:t>ów</w:t>
      </w:r>
      <w:r w:rsidRPr="00354CB1">
        <w:rPr>
          <w:rFonts w:cs="Arial"/>
          <w:b w:val="0"/>
          <w:szCs w:val="20"/>
          <w:lang w:eastAsia="en-US" w:bidi="en-US"/>
        </w:rPr>
        <w:t xml:space="preserve"> asysty technicznej świadczonej przez producenta, ubezpieczenia działalności</w:t>
      </w:r>
      <w:r w:rsidR="00AC0734" w:rsidRPr="00354CB1">
        <w:rPr>
          <w:rFonts w:cs="Arial"/>
          <w:b w:val="0"/>
          <w:szCs w:val="20"/>
          <w:lang w:eastAsia="en-US" w:bidi="en-US"/>
        </w:rPr>
        <w:t xml:space="preserve"> </w:t>
      </w:r>
      <w:r w:rsidRPr="00354CB1">
        <w:rPr>
          <w:rFonts w:cs="Arial"/>
          <w:b w:val="0"/>
          <w:szCs w:val="20"/>
          <w:lang w:eastAsia="en-US" w:bidi="en-US"/>
        </w:rPr>
        <w:t>przewozowej w zakresie OC, ubezpieczenia casco oraz NNW EZT zakupionych</w:t>
      </w:r>
      <w:r w:rsidR="00AC0734" w:rsidRPr="00354CB1">
        <w:rPr>
          <w:rFonts w:cs="Arial"/>
          <w:b w:val="0"/>
          <w:szCs w:val="20"/>
          <w:lang w:eastAsia="en-US" w:bidi="en-US"/>
        </w:rPr>
        <w:t xml:space="preserve"> </w:t>
      </w:r>
      <w:r w:rsidRPr="00354CB1">
        <w:rPr>
          <w:rFonts w:cs="Arial"/>
          <w:b w:val="0"/>
          <w:szCs w:val="20"/>
          <w:lang w:eastAsia="en-US" w:bidi="en-US"/>
        </w:rPr>
        <w:t>w ramach Projektu.</w:t>
      </w:r>
    </w:p>
    <w:p w14:paraId="760D74E2" w14:textId="77777777" w:rsidR="005C0A94" w:rsidRPr="00354CB1" w:rsidRDefault="005C0A94" w:rsidP="008E39B3">
      <w:pPr>
        <w:rPr>
          <w:rFonts w:cs="Arial"/>
          <w:szCs w:val="20"/>
          <w:lang w:eastAsia="en-US" w:bidi="en-US"/>
        </w:rPr>
      </w:pPr>
    </w:p>
    <w:p w14:paraId="11226CEB" w14:textId="44F8F13D" w:rsidR="00232866" w:rsidRPr="00354CB1" w:rsidRDefault="00232866" w:rsidP="00D57460">
      <w:pPr>
        <w:pStyle w:val="Nagwek1"/>
        <w:rPr>
          <w:b w:val="0"/>
          <w:sz w:val="20"/>
          <w:szCs w:val="20"/>
          <w:lang w:eastAsia="en-US" w:bidi="en-US"/>
        </w:rPr>
      </w:pPr>
      <w:r w:rsidRPr="00354CB1">
        <w:rPr>
          <w:b w:val="0"/>
          <w:sz w:val="20"/>
          <w:szCs w:val="20"/>
          <w:lang w:eastAsia="en-US" w:bidi="en-US"/>
        </w:rPr>
        <w:t>Zakres przedmiotu zamówienia</w:t>
      </w:r>
      <w:r w:rsidR="005C0A94" w:rsidRPr="00354CB1">
        <w:rPr>
          <w:b w:val="0"/>
          <w:sz w:val="20"/>
          <w:szCs w:val="20"/>
          <w:lang w:eastAsia="en-US" w:bidi="en-US"/>
        </w:rPr>
        <w:t>:</w:t>
      </w:r>
    </w:p>
    <w:p w14:paraId="6C500679" w14:textId="32F6753C" w:rsidR="00232866" w:rsidRPr="00354CB1" w:rsidRDefault="005C0A94" w:rsidP="00D57460">
      <w:pPr>
        <w:pStyle w:val="Nagwek2"/>
        <w:rPr>
          <w:rFonts w:cs="Arial"/>
          <w:b w:val="0"/>
          <w:szCs w:val="20"/>
          <w:lang w:eastAsia="en-US" w:bidi="en-US"/>
        </w:rPr>
      </w:pPr>
      <w:r w:rsidRPr="00354CB1">
        <w:rPr>
          <w:rFonts w:cs="Arial"/>
          <w:b w:val="0"/>
          <w:szCs w:val="20"/>
          <w:lang w:eastAsia="en-US" w:bidi="en-US"/>
        </w:rPr>
        <w:t xml:space="preserve">SW w tym AKK </w:t>
      </w:r>
      <w:r w:rsidR="002365EE" w:rsidRPr="00354CB1">
        <w:rPr>
          <w:rFonts w:cs="Arial"/>
          <w:b w:val="0"/>
          <w:szCs w:val="20"/>
          <w:lang w:eastAsia="en-US" w:bidi="en-US"/>
        </w:rPr>
        <w:t>oraz</w:t>
      </w:r>
      <w:r w:rsidR="00232866" w:rsidRPr="00354CB1">
        <w:rPr>
          <w:rFonts w:cs="Arial"/>
          <w:b w:val="0"/>
          <w:szCs w:val="20"/>
          <w:lang w:eastAsia="en-US" w:bidi="en-US"/>
        </w:rPr>
        <w:t xml:space="preserve"> analiza DNSH, muszą spełniać wymagania określone w rozporządzeniach unijnych,</w:t>
      </w:r>
      <w:r w:rsidR="00C857D2" w:rsidRPr="00354CB1">
        <w:rPr>
          <w:rFonts w:cs="Arial"/>
          <w:b w:val="0"/>
          <w:szCs w:val="20"/>
          <w:lang w:eastAsia="en-US" w:bidi="en-US"/>
        </w:rPr>
        <w:t xml:space="preserve"> </w:t>
      </w:r>
      <w:r w:rsidR="00232866" w:rsidRPr="00354CB1">
        <w:rPr>
          <w:rFonts w:cs="Arial"/>
          <w:b w:val="0"/>
          <w:szCs w:val="20"/>
          <w:lang w:eastAsia="en-US" w:bidi="en-US"/>
        </w:rPr>
        <w:t>wytycznych oraz dokumentach programowych</w:t>
      </w:r>
      <w:r w:rsidRPr="00354CB1">
        <w:rPr>
          <w:rFonts w:cs="Arial"/>
          <w:b w:val="0"/>
          <w:szCs w:val="20"/>
          <w:lang w:eastAsia="en-US" w:bidi="en-US"/>
        </w:rPr>
        <w:t xml:space="preserve"> w szczególności</w:t>
      </w:r>
      <w:r w:rsidR="008E39B3" w:rsidRPr="00354CB1">
        <w:rPr>
          <w:rFonts w:cs="Arial"/>
          <w:b w:val="0"/>
          <w:szCs w:val="20"/>
          <w:lang w:eastAsia="en-US" w:bidi="en-US"/>
        </w:rPr>
        <w:t xml:space="preserve"> z</w:t>
      </w:r>
      <w:r w:rsidRPr="00354CB1">
        <w:rPr>
          <w:rFonts w:cs="Arial"/>
          <w:b w:val="0"/>
          <w:szCs w:val="20"/>
          <w:lang w:eastAsia="en-US" w:bidi="en-US"/>
        </w:rPr>
        <w:t>:</w:t>
      </w:r>
    </w:p>
    <w:p w14:paraId="6DDA93CC" w14:textId="77777777" w:rsidR="005C0A94" w:rsidRPr="00354CB1" w:rsidRDefault="005C0A94" w:rsidP="00D57460">
      <w:pPr>
        <w:pStyle w:val="Nagwek3"/>
        <w:rPr>
          <w:rFonts w:cs="Arial"/>
          <w:szCs w:val="20"/>
        </w:rPr>
      </w:pPr>
      <w:r w:rsidRPr="00354CB1">
        <w:rPr>
          <w:rFonts w:cs="Arial"/>
          <w:szCs w:val="20"/>
        </w:rPr>
        <w:t>Szczegółowym Opisem Priorytetów Programu Fundusze Europejskie dla Łódzkiego 2021-2027,</w:t>
      </w:r>
    </w:p>
    <w:p w14:paraId="7564E348" w14:textId="77777777" w:rsidR="005C0A94" w:rsidRPr="00354CB1" w:rsidRDefault="005C0A94" w:rsidP="00D57460">
      <w:pPr>
        <w:pStyle w:val="Nagwek3"/>
        <w:rPr>
          <w:rFonts w:cs="Arial"/>
          <w:szCs w:val="20"/>
        </w:rPr>
      </w:pPr>
      <w:r w:rsidRPr="00354CB1">
        <w:rPr>
          <w:rFonts w:cs="Arial"/>
          <w:szCs w:val="20"/>
        </w:rPr>
        <w:lastRenderedPageBreak/>
        <w:t>Wytycznymi dotyczącymi zagadnień związanych z przygotowaniem projektów inwestycyjnych, w tym hybrydowych na lata 2021-2027,</w:t>
      </w:r>
    </w:p>
    <w:p w14:paraId="3A7029D5" w14:textId="77777777" w:rsidR="005C0A94" w:rsidRPr="00354CB1" w:rsidRDefault="005C0A94" w:rsidP="00D57460">
      <w:pPr>
        <w:pStyle w:val="Nagwek3"/>
        <w:rPr>
          <w:rFonts w:cs="Arial"/>
          <w:szCs w:val="20"/>
        </w:rPr>
      </w:pPr>
      <w:r w:rsidRPr="00354CB1">
        <w:rPr>
          <w:rFonts w:cs="Arial"/>
          <w:szCs w:val="20"/>
        </w:rPr>
        <w:t>Zasadami kwalifikowania wydatków w ramach programu regionalnego Fundusze Europejskie dla Łódzkiego 2021-2027,</w:t>
      </w:r>
    </w:p>
    <w:p w14:paraId="7C01A0C6" w14:textId="77777777" w:rsidR="005C0A94" w:rsidRPr="00354CB1" w:rsidRDefault="005C0A94" w:rsidP="00D57460">
      <w:pPr>
        <w:pStyle w:val="Nagwek3"/>
        <w:rPr>
          <w:rFonts w:cs="Arial"/>
          <w:szCs w:val="20"/>
        </w:rPr>
      </w:pPr>
      <w:r w:rsidRPr="00354CB1">
        <w:rPr>
          <w:rFonts w:cs="Arial"/>
          <w:szCs w:val="20"/>
        </w:rPr>
        <w:t>Wytycznymi dotyczącymi kwalifikowalności wydatków na lata 2021-2027,</w:t>
      </w:r>
    </w:p>
    <w:p w14:paraId="6581C84F" w14:textId="571A5A25" w:rsidR="005C0A94" w:rsidRPr="00354CB1" w:rsidRDefault="005C0A94" w:rsidP="00D57460">
      <w:pPr>
        <w:pStyle w:val="Nagwek3"/>
        <w:rPr>
          <w:rFonts w:cs="Arial"/>
          <w:szCs w:val="20"/>
        </w:rPr>
      </w:pPr>
      <w:r w:rsidRPr="00354CB1">
        <w:rPr>
          <w:rFonts w:cs="Arial"/>
          <w:szCs w:val="20"/>
        </w:rPr>
        <w:t>Zasadami przygotowywania studium wykonalności dla projektów realizowanych w ramach programu regionalnego Fundusze Europejskie dla Łódzkiego 2021-2027</w:t>
      </w:r>
      <w:r w:rsidR="00327E26" w:rsidRPr="00354CB1">
        <w:rPr>
          <w:rFonts w:cs="Arial"/>
          <w:szCs w:val="20"/>
        </w:rPr>
        <w:t>,</w:t>
      </w:r>
    </w:p>
    <w:p w14:paraId="3EEE6C9F" w14:textId="77777777" w:rsidR="005C0A94" w:rsidRPr="00354CB1" w:rsidRDefault="005C0A94" w:rsidP="00D57460">
      <w:pPr>
        <w:pStyle w:val="Nagwek3"/>
        <w:rPr>
          <w:rFonts w:cs="Arial"/>
          <w:szCs w:val="20"/>
        </w:rPr>
      </w:pPr>
      <w:r w:rsidRPr="00354CB1">
        <w:rPr>
          <w:rFonts w:cs="Arial"/>
          <w:szCs w:val="20"/>
        </w:rPr>
        <w:t>Rozporządzaniem Parlamentu Europejskiego i Rady (UE) nr 2021/1060 z dnia 24 czerwca 2021 r.,</w:t>
      </w:r>
    </w:p>
    <w:p w14:paraId="5BC9D525" w14:textId="77777777" w:rsidR="005C0A94" w:rsidRPr="00354CB1" w:rsidRDefault="005C0A94" w:rsidP="00D57460">
      <w:pPr>
        <w:pStyle w:val="Nagwek3"/>
        <w:rPr>
          <w:rFonts w:cs="Arial"/>
          <w:szCs w:val="20"/>
        </w:rPr>
      </w:pPr>
      <w:r w:rsidRPr="00354CB1">
        <w:rPr>
          <w:rFonts w:cs="Arial"/>
          <w:szCs w:val="20"/>
        </w:rPr>
        <w:t>„Wytycznymi dotyczącymi stosowania jednolitych wskaźników makroekonomicznych będących podstawą oszacowania skutków finansowych projektowanych ustaw", Minister Finansów (aktualne),</w:t>
      </w:r>
    </w:p>
    <w:p w14:paraId="6902CDEC" w14:textId="77777777" w:rsidR="005C0A94" w:rsidRPr="00354CB1" w:rsidRDefault="005C0A94" w:rsidP="00D57460">
      <w:pPr>
        <w:pStyle w:val="Nagwek3"/>
        <w:rPr>
          <w:rFonts w:cs="Arial"/>
          <w:szCs w:val="20"/>
        </w:rPr>
      </w:pPr>
      <w:r w:rsidRPr="00354CB1">
        <w:rPr>
          <w:rFonts w:cs="Arial"/>
          <w:szCs w:val="20"/>
        </w:rPr>
        <w:t>Analizą Ekonomiczną, Vademecum 2021-2027 Zasady ogólne i zastosowania w sektorach (</w:t>
      </w:r>
      <w:proofErr w:type="spellStart"/>
      <w:r w:rsidRPr="00354CB1">
        <w:rPr>
          <w:rFonts w:cs="Arial"/>
          <w:szCs w:val="20"/>
        </w:rPr>
        <w:t>Economic</w:t>
      </w:r>
      <w:proofErr w:type="spellEnd"/>
      <w:r w:rsidRPr="00354CB1">
        <w:rPr>
          <w:rFonts w:cs="Arial"/>
          <w:szCs w:val="20"/>
        </w:rPr>
        <w:t xml:space="preserve"> </w:t>
      </w:r>
      <w:proofErr w:type="spellStart"/>
      <w:r w:rsidRPr="00354CB1">
        <w:rPr>
          <w:rFonts w:cs="Arial"/>
          <w:szCs w:val="20"/>
        </w:rPr>
        <w:t>Appraisal</w:t>
      </w:r>
      <w:proofErr w:type="spellEnd"/>
      <w:r w:rsidRPr="00354CB1">
        <w:rPr>
          <w:rFonts w:cs="Arial"/>
          <w:szCs w:val="20"/>
        </w:rPr>
        <w:t xml:space="preserve"> Vademecum 2021-2027 General </w:t>
      </w:r>
      <w:proofErr w:type="spellStart"/>
      <w:r w:rsidRPr="00354CB1">
        <w:rPr>
          <w:rFonts w:cs="Arial"/>
          <w:szCs w:val="20"/>
        </w:rPr>
        <w:t>Principles</w:t>
      </w:r>
      <w:proofErr w:type="spellEnd"/>
      <w:r w:rsidRPr="00354CB1">
        <w:rPr>
          <w:rFonts w:cs="Arial"/>
          <w:szCs w:val="20"/>
        </w:rPr>
        <w:t xml:space="preserve"> and </w:t>
      </w:r>
      <w:proofErr w:type="spellStart"/>
      <w:r w:rsidRPr="00354CB1">
        <w:rPr>
          <w:rFonts w:cs="Arial"/>
          <w:szCs w:val="20"/>
        </w:rPr>
        <w:t>Sector</w:t>
      </w:r>
      <w:proofErr w:type="spellEnd"/>
      <w:r w:rsidRPr="00354CB1">
        <w:rPr>
          <w:rFonts w:cs="Arial"/>
          <w:szCs w:val="20"/>
        </w:rPr>
        <w:t xml:space="preserve"> Applications), Komisja Europejska,</w:t>
      </w:r>
    </w:p>
    <w:p w14:paraId="2BA2BCA3" w14:textId="77777777" w:rsidR="005C0A94" w:rsidRPr="00354CB1" w:rsidRDefault="005C0A94" w:rsidP="00D57460">
      <w:pPr>
        <w:pStyle w:val="Nagwek3"/>
        <w:rPr>
          <w:rFonts w:cs="Arial"/>
          <w:szCs w:val="20"/>
        </w:rPr>
      </w:pPr>
      <w:r w:rsidRPr="00354CB1">
        <w:rPr>
          <w:rFonts w:cs="Arial"/>
          <w:szCs w:val="20"/>
        </w:rPr>
        <w:t>Niebieską Księgą. Sektor kolejowy. Infrastruktura kolejowa. JASPERS, 2023 r. (w tym zaktualizowane jednostkowe koszty zamieszczone na stronie CUPT),</w:t>
      </w:r>
    </w:p>
    <w:p w14:paraId="1D2B9441" w14:textId="77777777" w:rsidR="005C0A94" w:rsidRPr="00354CB1" w:rsidRDefault="005C0A94" w:rsidP="00D57460">
      <w:pPr>
        <w:pStyle w:val="Nagwek3"/>
        <w:rPr>
          <w:rFonts w:cs="Arial"/>
          <w:szCs w:val="20"/>
        </w:rPr>
      </w:pPr>
      <w:r w:rsidRPr="00354CB1">
        <w:rPr>
          <w:rFonts w:cs="Arial"/>
          <w:szCs w:val="20"/>
        </w:rPr>
        <w:t>Niebieską Księgą. Infrastruktura drogowa. JASPERS, 2023 r. (w tym zaktualizowane jednostkowe koszty zamieszczone na stronie CUPT),</w:t>
      </w:r>
    </w:p>
    <w:p w14:paraId="2BE34FB1" w14:textId="77777777" w:rsidR="005C0A94" w:rsidRPr="00354CB1" w:rsidRDefault="005C0A94" w:rsidP="00D57460">
      <w:pPr>
        <w:pStyle w:val="Nagwek3"/>
        <w:rPr>
          <w:rFonts w:cs="Arial"/>
          <w:szCs w:val="20"/>
        </w:rPr>
      </w:pPr>
      <w:r w:rsidRPr="00354CB1">
        <w:rPr>
          <w:rFonts w:cs="Arial"/>
          <w:szCs w:val="20"/>
        </w:rPr>
        <w:t xml:space="preserve">Przewodnikiem do analizy kosztów i korzyści projektów inwestycyjnych (Guide to </w:t>
      </w:r>
      <w:proofErr w:type="spellStart"/>
      <w:r w:rsidRPr="00354CB1">
        <w:rPr>
          <w:rFonts w:cs="Arial"/>
          <w:szCs w:val="20"/>
        </w:rPr>
        <w:t>Cost</w:t>
      </w:r>
      <w:proofErr w:type="spellEnd"/>
      <w:r w:rsidRPr="00354CB1">
        <w:rPr>
          <w:rFonts w:cs="Arial"/>
          <w:szCs w:val="20"/>
        </w:rPr>
        <w:t xml:space="preserve">-Benefit Analysis of investment </w:t>
      </w:r>
      <w:proofErr w:type="spellStart"/>
      <w:r w:rsidRPr="00354CB1">
        <w:rPr>
          <w:rFonts w:cs="Arial"/>
          <w:szCs w:val="20"/>
        </w:rPr>
        <w:t>projects</w:t>
      </w:r>
      <w:proofErr w:type="spellEnd"/>
      <w:r w:rsidRPr="00354CB1">
        <w:rPr>
          <w:rFonts w:cs="Arial"/>
          <w:szCs w:val="20"/>
        </w:rPr>
        <w:t xml:space="preserve"> – </w:t>
      </w:r>
      <w:proofErr w:type="spellStart"/>
      <w:r w:rsidRPr="00354CB1">
        <w:rPr>
          <w:rFonts w:cs="Arial"/>
          <w:szCs w:val="20"/>
        </w:rPr>
        <w:t>Economic</w:t>
      </w:r>
      <w:proofErr w:type="spellEnd"/>
      <w:r w:rsidRPr="00354CB1">
        <w:rPr>
          <w:rFonts w:cs="Arial"/>
          <w:szCs w:val="20"/>
        </w:rPr>
        <w:t xml:space="preserve"> </w:t>
      </w:r>
      <w:proofErr w:type="spellStart"/>
      <w:r w:rsidRPr="00354CB1">
        <w:rPr>
          <w:rFonts w:cs="Arial"/>
          <w:szCs w:val="20"/>
        </w:rPr>
        <w:t>appraisal</w:t>
      </w:r>
      <w:proofErr w:type="spellEnd"/>
      <w:r w:rsidRPr="00354CB1">
        <w:rPr>
          <w:rFonts w:cs="Arial"/>
          <w:szCs w:val="20"/>
        </w:rPr>
        <w:t xml:space="preserve"> </w:t>
      </w:r>
      <w:proofErr w:type="spellStart"/>
      <w:r w:rsidRPr="00354CB1">
        <w:rPr>
          <w:rFonts w:cs="Arial"/>
          <w:szCs w:val="20"/>
        </w:rPr>
        <w:t>tool</w:t>
      </w:r>
      <w:proofErr w:type="spellEnd"/>
      <w:r w:rsidRPr="00354CB1">
        <w:rPr>
          <w:rFonts w:cs="Arial"/>
          <w:szCs w:val="20"/>
        </w:rPr>
        <w:t xml:space="preserve"> for </w:t>
      </w:r>
      <w:proofErr w:type="spellStart"/>
      <w:r w:rsidRPr="00354CB1">
        <w:rPr>
          <w:rFonts w:cs="Arial"/>
          <w:szCs w:val="20"/>
        </w:rPr>
        <w:t>Cohesion</w:t>
      </w:r>
      <w:proofErr w:type="spellEnd"/>
      <w:r w:rsidRPr="00354CB1">
        <w:rPr>
          <w:rFonts w:cs="Arial"/>
          <w:szCs w:val="20"/>
        </w:rPr>
        <w:t xml:space="preserve"> Policy 2014-2020), Komisja Europejska, grudzień 2014 r,</w:t>
      </w:r>
    </w:p>
    <w:p w14:paraId="4A74F71E" w14:textId="77777777" w:rsidR="005C0A94" w:rsidRPr="00354CB1" w:rsidRDefault="005C0A94" w:rsidP="00D57460">
      <w:pPr>
        <w:pStyle w:val="Nagwek3"/>
        <w:rPr>
          <w:rFonts w:cs="Arial"/>
          <w:szCs w:val="20"/>
        </w:rPr>
      </w:pPr>
      <w:r w:rsidRPr="00354CB1">
        <w:rPr>
          <w:rFonts w:cs="Arial"/>
          <w:szCs w:val="20"/>
        </w:rPr>
        <w:t>Innymi wytycznymi właściwych ministerstw oraz FEŁ 2027.</w:t>
      </w:r>
    </w:p>
    <w:p w14:paraId="04390E1F" w14:textId="29011D34" w:rsidR="005C0A94" w:rsidRPr="00354CB1" w:rsidRDefault="005C0A94" w:rsidP="00D57460">
      <w:pPr>
        <w:pStyle w:val="Nagwek2"/>
        <w:rPr>
          <w:rFonts w:cs="Arial"/>
          <w:b w:val="0"/>
          <w:szCs w:val="20"/>
        </w:rPr>
      </w:pPr>
      <w:r w:rsidRPr="00354CB1">
        <w:rPr>
          <w:rFonts w:cs="Arial"/>
          <w:b w:val="0"/>
          <w:szCs w:val="20"/>
        </w:rPr>
        <w:t xml:space="preserve">Opracowana Dokumentacja winna umożliwić Zamawiającemu samodzielne wypełnienie wniosku o dofinansowanie przedsięwzięcia </w:t>
      </w:r>
      <w:r w:rsidRPr="00354CB1">
        <w:rPr>
          <w:rFonts w:eastAsia="Times New Roman" w:cs="Arial"/>
          <w:b w:val="0"/>
          <w:szCs w:val="20"/>
          <w:lang w:eastAsia="en-US"/>
        </w:rPr>
        <w:t>w tym również w zakresie spełnienia zasady DNSH</w:t>
      </w:r>
      <w:r w:rsidR="00327E26" w:rsidRPr="00354CB1">
        <w:rPr>
          <w:rFonts w:eastAsia="Times New Roman" w:cs="Arial"/>
          <w:b w:val="0"/>
          <w:szCs w:val="20"/>
          <w:lang w:eastAsia="en-US"/>
        </w:rPr>
        <w:t>.</w:t>
      </w:r>
    </w:p>
    <w:p w14:paraId="551541D9" w14:textId="2C37D7C8" w:rsidR="00232866" w:rsidRPr="00354CB1" w:rsidRDefault="00232866" w:rsidP="00D57460">
      <w:pPr>
        <w:pStyle w:val="Nagwek1"/>
        <w:rPr>
          <w:b w:val="0"/>
          <w:sz w:val="20"/>
          <w:szCs w:val="20"/>
          <w:lang w:eastAsia="en-US" w:bidi="en-US"/>
        </w:rPr>
      </w:pPr>
      <w:r w:rsidRPr="00354CB1">
        <w:rPr>
          <w:b w:val="0"/>
          <w:sz w:val="20"/>
          <w:szCs w:val="20"/>
          <w:lang w:eastAsia="en-US" w:bidi="en-US"/>
        </w:rPr>
        <w:t>Warunki ogólne realizacji zamówienia</w:t>
      </w:r>
      <w:r w:rsidR="00327E26" w:rsidRPr="00354CB1">
        <w:rPr>
          <w:b w:val="0"/>
          <w:sz w:val="20"/>
          <w:szCs w:val="20"/>
          <w:lang w:eastAsia="en-US" w:bidi="en-US"/>
        </w:rPr>
        <w:t>:</w:t>
      </w:r>
    </w:p>
    <w:p w14:paraId="1F65922E" w14:textId="5959CF18" w:rsidR="008E39B3" w:rsidRPr="00354CB1" w:rsidRDefault="008E39B3" w:rsidP="00D57460">
      <w:pPr>
        <w:pStyle w:val="Nagwek2"/>
        <w:rPr>
          <w:rFonts w:cs="Arial"/>
          <w:b w:val="0"/>
          <w:szCs w:val="20"/>
        </w:rPr>
      </w:pPr>
      <w:bookmarkStart w:id="0" w:name="_Toc163124677"/>
      <w:r w:rsidRPr="00354CB1">
        <w:rPr>
          <w:rFonts w:cs="Arial"/>
          <w:b w:val="0"/>
          <w:szCs w:val="20"/>
        </w:rPr>
        <w:t>Wykonawca zobowiązany jest do bieżącego uzgadniania z Zamawiającym opracowywanej dokumentacji. Zamawiający zastrzega sobie prawo wprowadzania zmian do opracowywanej dokumentacji podczas realizacji przedmiotu umowy bez dodatkowego wynagrodzenia.</w:t>
      </w:r>
      <w:bookmarkEnd w:id="0"/>
      <w:r w:rsidRPr="00354CB1">
        <w:rPr>
          <w:rFonts w:cs="Arial"/>
          <w:b w:val="0"/>
          <w:szCs w:val="20"/>
        </w:rPr>
        <w:t xml:space="preserve"> </w:t>
      </w:r>
    </w:p>
    <w:p w14:paraId="16A59F6B" w14:textId="77777777" w:rsidR="008E39B3" w:rsidRPr="00354CB1" w:rsidRDefault="008E39B3" w:rsidP="00D57460">
      <w:pPr>
        <w:pStyle w:val="Nagwek2"/>
        <w:rPr>
          <w:rFonts w:cs="Arial"/>
          <w:b w:val="0"/>
          <w:szCs w:val="20"/>
        </w:rPr>
      </w:pPr>
      <w:bookmarkStart w:id="1" w:name="_Toc163124678"/>
      <w:r w:rsidRPr="00354CB1">
        <w:rPr>
          <w:rFonts w:cs="Arial"/>
          <w:b w:val="0"/>
          <w:szCs w:val="20"/>
        </w:rPr>
        <w:t>Wykonawca w ramach zaoferowanego wynagrodzenia pozyska wszelkie niezbędne informacje do wykonania przedmiotu umowy. W przypadku wystąpienia wątpliwości wobec pozyskanych informacji i danych Wykonawca przeprowadzi konsultacje z Zamawiającym. Wykonawca podczas realizacji przedmiotu umowy zobowiązany jest wprowadzać aktualne i najnowsze informacje i dane. Wszelkie zamieszczone informacje i ich źródła muszą być wyraźnie opisane np. poprzez zamieszczenie przypisów w dokumencie. Wykonawca zobowiązany jest wykorzystywać wyłącznie aktualne, najnowsze dokumenty zarówno o zasięgu wspólnotowym, krajowym, regionalnym czy lokalnym.</w:t>
      </w:r>
      <w:bookmarkEnd w:id="1"/>
    </w:p>
    <w:p w14:paraId="6AE181E4" w14:textId="77777777" w:rsidR="008E39B3" w:rsidRPr="00354CB1" w:rsidRDefault="008E39B3" w:rsidP="00D57460">
      <w:pPr>
        <w:pStyle w:val="Nagwek2"/>
        <w:rPr>
          <w:rFonts w:cs="Arial"/>
          <w:b w:val="0"/>
          <w:szCs w:val="20"/>
        </w:rPr>
      </w:pPr>
      <w:bookmarkStart w:id="2" w:name="_Toc163124679"/>
      <w:r w:rsidRPr="00354CB1">
        <w:rPr>
          <w:rFonts w:cs="Arial"/>
          <w:b w:val="0"/>
          <w:szCs w:val="20"/>
        </w:rPr>
        <w:t xml:space="preserve">Wykonawca zobowiązany jest do bieżącego śledzenia wszystkich modyfikacji i nowelizacji prawa lokalnego, krajowego i wspólnotowego w tym projektów nowych lub aktualizowanych krajowych </w:t>
      </w:r>
      <w:r w:rsidRPr="00354CB1">
        <w:rPr>
          <w:rFonts w:cs="Arial"/>
          <w:b w:val="0"/>
          <w:szCs w:val="20"/>
        </w:rPr>
        <w:lastRenderedPageBreak/>
        <w:t>ustaw i rozporządzeń, itp. a istotne zmiany i/lub wnioski uwzględnić po konsultacjach z Zamawiającym w treści opracowywanej dokumentacji, bez dodatkowego wynagrodzenia.</w:t>
      </w:r>
      <w:bookmarkEnd w:id="2"/>
    </w:p>
    <w:p w14:paraId="6841069B" w14:textId="77777777" w:rsidR="008E39B3" w:rsidRPr="00354CB1" w:rsidRDefault="008E39B3" w:rsidP="00D57460">
      <w:pPr>
        <w:pStyle w:val="Nagwek2"/>
        <w:rPr>
          <w:rFonts w:cs="Arial"/>
          <w:b w:val="0"/>
          <w:szCs w:val="20"/>
        </w:rPr>
      </w:pPr>
      <w:bookmarkStart w:id="3" w:name="_Toc163124680"/>
      <w:r w:rsidRPr="00354CB1">
        <w:rPr>
          <w:rFonts w:cs="Arial"/>
          <w:b w:val="0"/>
          <w:szCs w:val="20"/>
        </w:rPr>
        <w:t>Językiem umowy będzie język polski. Cała oficjalna korespondencja i dokumentacja przygotowane będą w języku polskim.</w:t>
      </w:r>
      <w:bookmarkEnd w:id="3"/>
      <w:r w:rsidRPr="00354CB1">
        <w:rPr>
          <w:rFonts w:cs="Arial"/>
          <w:b w:val="0"/>
          <w:szCs w:val="20"/>
        </w:rPr>
        <w:t xml:space="preserve"> </w:t>
      </w:r>
    </w:p>
    <w:p w14:paraId="21A74F0A" w14:textId="77777777" w:rsidR="008E39B3" w:rsidRPr="00354CB1" w:rsidRDefault="008E39B3" w:rsidP="00D57460">
      <w:pPr>
        <w:pStyle w:val="Nagwek2"/>
        <w:rPr>
          <w:rFonts w:cs="Arial"/>
          <w:b w:val="0"/>
          <w:szCs w:val="20"/>
        </w:rPr>
      </w:pPr>
      <w:bookmarkStart w:id="4" w:name="_Toc163124681"/>
      <w:r w:rsidRPr="00354CB1">
        <w:rPr>
          <w:rFonts w:cs="Arial"/>
          <w:b w:val="0"/>
          <w:szCs w:val="20"/>
        </w:rPr>
        <w:t>Na pisemne zgłoszenie Zamawiającego, Wykonawca zobowiązany będzie do udzielania dodatkowych wyjaśnień dotyczących, dokumentów powstałych w wyniku wykonania przedmiotu zamówienia w ramach zaoferowanego przez Wykonawcę wynagrodzenia w terminie do 5 dni kalendarzowych od daty ich otrzymania.</w:t>
      </w:r>
      <w:bookmarkEnd w:id="4"/>
    </w:p>
    <w:p w14:paraId="2A8FE73C" w14:textId="77777777" w:rsidR="008E39B3" w:rsidRPr="00354CB1" w:rsidRDefault="008E39B3" w:rsidP="00D57460">
      <w:pPr>
        <w:pStyle w:val="Nagwek2"/>
        <w:rPr>
          <w:rFonts w:cs="Arial"/>
          <w:b w:val="0"/>
          <w:szCs w:val="20"/>
        </w:rPr>
      </w:pPr>
      <w:bookmarkStart w:id="5" w:name="_Toc163124682"/>
      <w:r w:rsidRPr="00354CB1">
        <w:rPr>
          <w:rFonts w:cs="Arial"/>
          <w:b w:val="0"/>
          <w:szCs w:val="20"/>
        </w:rPr>
        <w:t>Wykonawca zobowiązuje się wykorzystywać informacje nabyte podczas realizacji Umowy wyłącznie do celów wykonywanej pracy i zachowania ich w tajemnicy wobec osób trzecich.</w:t>
      </w:r>
      <w:bookmarkEnd w:id="5"/>
    </w:p>
    <w:p w14:paraId="6DA6AFE7" w14:textId="77777777" w:rsidR="008E39B3" w:rsidRPr="00354CB1" w:rsidRDefault="008E39B3" w:rsidP="00D57460">
      <w:pPr>
        <w:pStyle w:val="Nagwek2"/>
        <w:rPr>
          <w:rFonts w:cs="Arial"/>
          <w:b w:val="0"/>
          <w:szCs w:val="20"/>
        </w:rPr>
      </w:pPr>
      <w:bookmarkStart w:id="6" w:name="_Toc163124683"/>
      <w:r w:rsidRPr="00354CB1">
        <w:rPr>
          <w:rFonts w:cs="Arial"/>
          <w:b w:val="0"/>
          <w:szCs w:val="20"/>
        </w:rPr>
        <w:t>Wykonawca zapewnia, że dysponuje wiedzą i doświadczeniem pozwalającym prawidłowo wykonać każdy z elementów przedmiotu umowy i OPZ.</w:t>
      </w:r>
      <w:bookmarkEnd w:id="6"/>
    </w:p>
    <w:p w14:paraId="2EB71938" w14:textId="77777777" w:rsidR="008E39B3" w:rsidRPr="00354CB1" w:rsidRDefault="008E39B3" w:rsidP="00D57460">
      <w:pPr>
        <w:pStyle w:val="Nagwek2"/>
        <w:rPr>
          <w:rFonts w:cs="Arial"/>
          <w:b w:val="0"/>
          <w:szCs w:val="20"/>
        </w:rPr>
      </w:pPr>
      <w:bookmarkStart w:id="7" w:name="_Toc163124684"/>
      <w:r w:rsidRPr="00354CB1">
        <w:rPr>
          <w:rFonts w:cs="Arial"/>
          <w:b w:val="0"/>
          <w:szCs w:val="20"/>
        </w:rPr>
        <w:t>Wykonawca zobowiązany jest we własnym zakresie zorganizować niezbędne zaplecze operacyjne, tzn. bez wsparcia ze strony Zamawiającego, w szczególności sprzęt i oprogramowanie komputerowe, materiały biurowe, a także usługi techniczne i transport. Zamawiający nie przewiduje zapewnienia jakichkolwiek pomieszczeń dla Wykonawcy w ramach realizacji niniejszego przedmiotu umowy.</w:t>
      </w:r>
      <w:bookmarkEnd w:id="7"/>
    </w:p>
    <w:p w14:paraId="414F4D30" w14:textId="7F764F5D" w:rsidR="008E39B3" w:rsidRPr="00354CB1" w:rsidRDefault="008E39B3" w:rsidP="00D57460">
      <w:pPr>
        <w:pStyle w:val="Nagwek2"/>
        <w:rPr>
          <w:rFonts w:cs="Arial"/>
          <w:b w:val="0"/>
          <w:szCs w:val="20"/>
        </w:rPr>
      </w:pPr>
      <w:bookmarkStart w:id="8" w:name="_Toc163124685"/>
      <w:r w:rsidRPr="00354CB1">
        <w:rPr>
          <w:rFonts w:cs="Arial"/>
          <w:b w:val="0"/>
          <w:szCs w:val="20"/>
        </w:rPr>
        <w:t xml:space="preserve">W ramach wykonywania niniejszego przedmiotu umowy Wykonawca winien włączyć w zakres swoich obowiązków krótkoterminowe wyjazdy wynikające ze spotkań i uzgodnień prowadzonych z Zamawiającym </w:t>
      </w:r>
      <w:bookmarkEnd w:id="8"/>
      <w:r w:rsidR="00D72978" w:rsidRPr="00354CB1">
        <w:rPr>
          <w:rFonts w:cs="Arial"/>
          <w:b w:val="0"/>
          <w:szCs w:val="20"/>
        </w:rPr>
        <w:t>oraz innymi instytucjami odpowiedzialnymi za wdrażanie środków UE w tym FEŁ2027.</w:t>
      </w:r>
    </w:p>
    <w:p w14:paraId="1A510E18" w14:textId="214B826E" w:rsidR="008E39B3" w:rsidRPr="00354CB1" w:rsidRDefault="008E39B3" w:rsidP="00D57460">
      <w:pPr>
        <w:pStyle w:val="Nagwek2"/>
        <w:rPr>
          <w:rFonts w:cs="Arial"/>
          <w:b w:val="0"/>
          <w:szCs w:val="20"/>
        </w:rPr>
      </w:pPr>
      <w:bookmarkStart w:id="9" w:name="_Toc163124686"/>
      <w:r w:rsidRPr="00354CB1">
        <w:rPr>
          <w:rFonts w:cs="Arial"/>
          <w:b w:val="0"/>
          <w:szCs w:val="20"/>
        </w:rPr>
        <w:t xml:space="preserve">W trakcie realizacji przedmiotu umowy Wykonawca zobowiązuje się do bieżącego konsultowania proponowanych rozwiązań </w:t>
      </w:r>
      <w:bookmarkEnd w:id="9"/>
      <w:r w:rsidRPr="00354CB1">
        <w:rPr>
          <w:rFonts w:cs="Arial"/>
          <w:b w:val="0"/>
          <w:szCs w:val="20"/>
        </w:rPr>
        <w:t>z Zamawiającym.</w:t>
      </w:r>
      <w:r w:rsidR="00D72978" w:rsidRPr="00354CB1">
        <w:rPr>
          <w:rFonts w:cs="Arial"/>
          <w:b w:val="0"/>
          <w:szCs w:val="20"/>
        </w:rPr>
        <w:t xml:space="preserve"> </w:t>
      </w:r>
    </w:p>
    <w:p w14:paraId="32967886" w14:textId="12A845AF" w:rsidR="008E39B3" w:rsidRPr="00354CB1" w:rsidRDefault="008E39B3" w:rsidP="00D57460">
      <w:pPr>
        <w:pStyle w:val="Nagwek2"/>
        <w:rPr>
          <w:rFonts w:cs="Arial"/>
          <w:b w:val="0"/>
          <w:szCs w:val="20"/>
        </w:rPr>
      </w:pPr>
      <w:bookmarkStart w:id="10" w:name="_Toc163124687"/>
      <w:r w:rsidRPr="00354CB1">
        <w:rPr>
          <w:rFonts w:cs="Arial"/>
          <w:b w:val="0"/>
          <w:szCs w:val="20"/>
        </w:rPr>
        <w:t>Opracowana dokumentacja zostanie poddana analizie przez Zamawiających przy ewentualnym udziale osób trzecich Do obowiązku Wykonawcy oprócz opracowania dokumentacji należy również przygotowanie około 15 minutowej prezentacji multimedialnej Etapu</w:t>
      </w:r>
      <w:r w:rsidR="008820E0" w:rsidRPr="00354CB1">
        <w:rPr>
          <w:rFonts w:cs="Arial"/>
          <w:b w:val="0"/>
          <w:szCs w:val="20"/>
        </w:rPr>
        <w:t xml:space="preserve"> </w:t>
      </w:r>
      <w:r w:rsidRPr="00354CB1">
        <w:rPr>
          <w:rFonts w:cs="Arial"/>
          <w:b w:val="0"/>
          <w:szCs w:val="20"/>
        </w:rPr>
        <w:t>I, w programie Microsoft PowerPoint w formacie możliwym do prezentacji i edycji na zewnętrznym nośniku CD/DVD lub pendrive - obrazującej charakterystyczne elementy, ujęte w sposób syntetyczny.</w:t>
      </w:r>
      <w:bookmarkEnd w:id="10"/>
    </w:p>
    <w:p w14:paraId="140652D4" w14:textId="656AA3C2" w:rsidR="00232866" w:rsidRPr="00354CB1" w:rsidRDefault="00232866" w:rsidP="00D57460">
      <w:pPr>
        <w:pStyle w:val="Nagwek2"/>
        <w:rPr>
          <w:rFonts w:cs="Arial"/>
          <w:b w:val="0"/>
          <w:szCs w:val="20"/>
          <w:lang w:eastAsia="en-US" w:bidi="en-US"/>
        </w:rPr>
      </w:pPr>
      <w:r w:rsidRPr="00354CB1">
        <w:rPr>
          <w:rFonts w:cs="Arial"/>
          <w:b w:val="0"/>
          <w:szCs w:val="20"/>
          <w:lang w:eastAsia="en-US" w:bidi="en-US"/>
        </w:rPr>
        <w:t xml:space="preserve">Przedstawiony w </w:t>
      </w:r>
      <w:r w:rsidR="005C0A94" w:rsidRPr="00354CB1">
        <w:rPr>
          <w:rFonts w:cs="Arial"/>
          <w:b w:val="0"/>
          <w:szCs w:val="20"/>
          <w:lang w:eastAsia="en-US" w:bidi="en-US"/>
        </w:rPr>
        <w:t>S</w:t>
      </w:r>
      <w:r w:rsidRPr="00354CB1">
        <w:rPr>
          <w:rFonts w:cs="Arial"/>
          <w:b w:val="0"/>
          <w:szCs w:val="20"/>
          <w:lang w:eastAsia="en-US" w:bidi="en-US"/>
        </w:rPr>
        <w:t>OPZ zakres analiz, które powinien wykonać Wykonawca, nie jest</w:t>
      </w:r>
      <w:r w:rsidR="005C0A94" w:rsidRPr="00354CB1">
        <w:rPr>
          <w:rFonts w:cs="Arial"/>
          <w:b w:val="0"/>
          <w:szCs w:val="20"/>
          <w:lang w:eastAsia="en-US" w:bidi="en-US"/>
        </w:rPr>
        <w:t xml:space="preserve"> </w:t>
      </w:r>
      <w:r w:rsidRPr="00354CB1">
        <w:rPr>
          <w:rFonts w:cs="Arial"/>
          <w:b w:val="0"/>
          <w:szCs w:val="20"/>
          <w:lang w:eastAsia="en-US" w:bidi="en-US"/>
        </w:rPr>
        <w:t>ostateczny i może ulec zmianie, np. w sytuacji zmiany wymagań Instytucji</w:t>
      </w:r>
      <w:r w:rsidR="005C0A94" w:rsidRPr="00354CB1">
        <w:rPr>
          <w:rFonts w:cs="Arial"/>
          <w:b w:val="0"/>
          <w:szCs w:val="20"/>
          <w:lang w:eastAsia="en-US" w:bidi="en-US"/>
        </w:rPr>
        <w:t xml:space="preserve"> oceniającej FEŁ2027 </w:t>
      </w:r>
      <w:r w:rsidRPr="00354CB1">
        <w:rPr>
          <w:rFonts w:cs="Arial"/>
          <w:b w:val="0"/>
          <w:szCs w:val="20"/>
          <w:lang w:eastAsia="en-US" w:bidi="en-US"/>
        </w:rPr>
        <w:t>w zakresie sporządzenia SW/AKK czy też pojawienia się</w:t>
      </w:r>
      <w:r w:rsidR="005C0A94" w:rsidRPr="00354CB1">
        <w:rPr>
          <w:rFonts w:cs="Arial"/>
          <w:b w:val="0"/>
          <w:szCs w:val="20"/>
          <w:lang w:eastAsia="en-US" w:bidi="en-US"/>
        </w:rPr>
        <w:t xml:space="preserve"> </w:t>
      </w:r>
      <w:r w:rsidRPr="00354CB1">
        <w:rPr>
          <w:rFonts w:cs="Arial"/>
          <w:b w:val="0"/>
          <w:szCs w:val="20"/>
          <w:lang w:eastAsia="en-US" w:bidi="en-US"/>
        </w:rPr>
        <w:t>nowych wytycznych, co do szczegółowych wymagań w zakresie sporządzenia</w:t>
      </w:r>
      <w:r w:rsidR="005C0A94" w:rsidRPr="00354CB1">
        <w:rPr>
          <w:rFonts w:cs="Arial"/>
          <w:b w:val="0"/>
          <w:szCs w:val="20"/>
          <w:lang w:eastAsia="en-US" w:bidi="en-US"/>
        </w:rPr>
        <w:t xml:space="preserve"> </w:t>
      </w:r>
      <w:r w:rsidRPr="00354CB1">
        <w:rPr>
          <w:rFonts w:cs="Arial"/>
          <w:b w:val="0"/>
          <w:szCs w:val="20"/>
          <w:lang w:eastAsia="en-US" w:bidi="en-US"/>
        </w:rPr>
        <w:t>wniosku o dofinansowanie.</w:t>
      </w:r>
    </w:p>
    <w:p w14:paraId="045B9E96" w14:textId="2ACA239E" w:rsidR="00C857D2" w:rsidRPr="00354CB1" w:rsidRDefault="00232866" w:rsidP="00D57460">
      <w:pPr>
        <w:pStyle w:val="Nagwek2"/>
        <w:rPr>
          <w:rFonts w:cs="Arial"/>
          <w:b w:val="0"/>
          <w:szCs w:val="20"/>
          <w:lang w:eastAsia="en-US" w:bidi="en-US"/>
        </w:rPr>
      </w:pPr>
      <w:r w:rsidRPr="00354CB1">
        <w:rPr>
          <w:rFonts w:cs="Arial"/>
          <w:b w:val="0"/>
          <w:szCs w:val="20"/>
          <w:lang w:eastAsia="en-US" w:bidi="en-US"/>
        </w:rPr>
        <w:t>Przez cały okres trwania umowy tj. do czasu końcowej weryfikacji wniosku o</w:t>
      </w:r>
      <w:r w:rsidR="00F1032F" w:rsidRPr="00354CB1">
        <w:rPr>
          <w:rFonts w:cs="Arial"/>
          <w:b w:val="0"/>
          <w:szCs w:val="20"/>
          <w:lang w:eastAsia="en-US" w:bidi="en-US"/>
        </w:rPr>
        <w:t xml:space="preserve"> </w:t>
      </w:r>
      <w:r w:rsidRPr="00354CB1">
        <w:rPr>
          <w:rFonts w:cs="Arial"/>
          <w:b w:val="0"/>
          <w:szCs w:val="20"/>
          <w:lang w:eastAsia="en-US" w:bidi="en-US"/>
        </w:rPr>
        <w:t>dofinansowanie, Wykonawca zobowiązany jest</w:t>
      </w:r>
      <w:r w:rsidR="00C857D2" w:rsidRPr="00354CB1">
        <w:rPr>
          <w:rFonts w:cs="Arial"/>
          <w:b w:val="0"/>
          <w:szCs w:val="20"/>
          <w:lang w:eastAsia="en-US" w:bidi="en-US"/>
        </w:rPr>
        <w:t xml:space="preserve"> </w:t>
      </w:r>
      <w:r w:rsidRPr="00354CB1">
        <w:rPr>
          <w:rFonts w:cs="Arial"/>
          <w:b w:val="0"/>
          <w:szCs w:val="20"/>
          <w:lang w:eastAsia="en-US" w:bidi="en-US"/>
        </w:rPr>
        <w:t>do wsparcia merytorycznego Zamawiającego i do przygotowania odpowiedzi na</w:t>
      </w:r>
      <w:r w:rsidR="00C857D2" w:rsidRPr="00354CB1">
        <w:rPr>
          <w:rFonts w:cs="Arial"/>
          <w:b w:val="0"/>
          <w:szCs w:val="20"/>
          <w:lang w:eastAsia="en-US" w:bidi="en-US"/>
        </w:rPr>
        <w:t xml:space="preserve"> </w:t>
      </w:r>
      <w:r w:rsidRPr="00354CB1">
        <w:rPr>
          <w:rFonts w:cs="Arial"/>
          <w:b w:val="0"/>
          <w:szCs w:val="20"/>
          <w:lang w:eastAsia="en-US" w:bidi="en-US"/>
        </w:rPr>
        <w:t>pytania i uwagi instytucji opiniujących, jak</w:t>
      </w:r>
      <w:r w:rsidR="00C857D2" w:rsidRPr="00354CB1">
        <w:rPr>
          <w:rFonts w:cs="Arial"/>
          <w:b w:val="0"/>
          <w:szCs w:val="20"/>
          <w:lang w:eastAsia="en-US" w:bidi="en-US"/>
        </w:rPr>
        <w:t xml:space="preserve"> </w:t>
      </w:r>
      <w:r w:rsidRPr="00354CB1">
        <w:rPr>
          <w:rFonts w:cs="Arial"/>
          <w:b w:val="0"/>
          <w:szCs w:val="20"/>
          <w:lang w:eastAsia="en-US" w:bidi="en-US"/>
        </w:rPr>
        <w:t>również do korygowania przedmiotu Umowy w zakresie wynikającym z ww. uwag</w:t>
      </w:r>
      <w:r w:rsidR="00327E26" w:rsidRPr="00354CB1">
        <w:rPr>
          <w:rFonts w:cs="Arial"/>
          <w:b w:val="0"/>
          <w:szCs w:val="20"/>
          <w:lang w:eastAsia="en-US" w:bidi="en-US"/>
        </w:rPr>
        <w:t>.</w:t>
      </w:r>
    </w:p>
    <w:p w14:paraId="096C6B85" w14:textId="40662135" w:rsidR="008E39B3" w:rsidRPr="00354CB1" w:rsidRDefault="008E39B3" w:rsidP="00D57460">
      <w:pPr>
        <w:pStyle w:val="Nagwek2"/>
        <w:rPr>
          <w:rFonts w:cs="Arial"/>
          <w:b w:val="0"/>
          <w:szCs w:val="20"/>
          <w:lang w:eastAsia="en-US" w:bidi="en-US"/>
        </w:rPr>
      </w:pPr>
      <w:bookmarkStart w:id="11" w:name="_Toc163124676"/>
      <w:r w:rsidRPr="00354CB1">
        <w:rPr>
          <w:rFonts w:cs="Arial"/>
          <w:b w:val="0"/>
          <w:szCs w:val="20"/>
        </w:rPr>
        <w:lastRenderedPageBreak/>
        <w:t>Zamawiający wymaga od Wykonawcy wysokiej jakości, czytelnej i zrozumiałej dokumentacji zarówno pod względem merytorycznym, jak i formalnym (edycyjnym)</w:t>
      </w:r>
      <w:bookmarkEnd w:id="11"/>
      <w:r w:rsidRPr="00354CB1">
        <w:rPr>
          <w:rFonts w:cs="Arial"/>
          <w:b w:val="0"/>
          <w:szCs w:val="20"/>
        </w:rPr>
        <w:t xml:space="preserve"> </w:t>
      </w:r>
    </w:p>
    <w:p w14:paraId="6AE3325E" w14:textId="2D05F319" w:rsidR="008E39B3" w:rsidRPr="00354CB1" w:rsidRDefault="008E39B3" w:rsidP="00D57460">
      <w:pPr>
        <w:pStyle w:val="Nagwek2"/>
        <w:rPr>
          <w:rFonts w:cs="Arial"/>
          <w:b w:val="0"/>
          <w:szCs w:val="20"/>
        </w:rPr>
      </w:pPr>
      <w:r w:rsidRPr="00354CB1">
        <w:rPr>
          <w:rFonts w:cs="Arial"/>
          <w:b w:val="0"/>
          <w:szCs w:val="20"/>
        </w:rPr>
        <w:t>Dokumentację należy sporządzić w czytelnej technice graficznej, złożonej w format A4 i oprawionej w sposób uniemożliwiający jej zdekompletowanie.</w:t>
      </w:r>
    </w:p>
    <w:p w14:paraId="291038EF" w14:textId="1798CB4A" w:rsidR="008E39B3" w:rsidRPr="00354CB1" w:rsidRDefault="008E39B3" w:rsidP="00D57460">
      <w:pPr>
        <w:pStyle w:val="Nagwek2"/>
        <w:rPr>
          <w:rFonts w:cs="Arial"/>
          <w:b w:val="0"/>
          <w:szCs w:val="20"/>
        </w:rPr>
      </w:pPr>
      <w:r w:rsidRPr="00354CB1">
        <w:rPr>
          <w:rFonts w:cs="Arial"/>
          <w:b w:val="0"/>
          <w:szCs w:val="20"/>
        </w:rPr>
        <w:t>Przedkładana dokumentacja w finalnej wersji winna być sporządzona w formie drukowanej (1 egz.) i elektronicznej (4 egz.) na zewnętrznym nośniku pendrive wraz z pisemnym oświadczeniem Wykonawcy o zgodności wersji papierowej z wersją elektroniczną. Zasada ta obowiązuje również w przypadku ponownego przedkładania dokumentacji po naniesieniu poprawek przez Wykonawcę. Zapis elektroniczny produktów należy wykonać na oddzielnych nośnikach:</w:t>
      </w:r>
    </w:p>
    <w:p w14:paraId="6E64FB2B" w14:textId="77777777" w:rsidR="008E39B3" w:rsidRPr="00354CB1" w:rsidRDefault="008E39B3" w:rsidP="008E39B3">
      <w:pPr>
        <w:pStyle w:val="listaabc"/>
        <w:numPr>
          <w:ilvl w:val="0"/>
          <w:numId w:val="68"/>
        </w:numPr>
        <w:spacing w:line="360" w:lineRule="auto"/>
        <w:ind w:left="1134"/>
        <w:rPr>
          <w:szCs w:val="20"/>
        </w:rPr>
      </w:pPr>
      <w:r w:rsidRPr="00354CB1">
        <w:rPr>
          <w:szCs w:val="20"/>
        </w:rPr>
        <w:t>w formacie umożliwiającym edycję,</w:t>
      </w:r>
    </w:p>
    <w:p w14:paraId="3304925D" w14:textId="77777777" w:rsidR="008E39B3" w:rsidRPr="00354CB1" w:rsidRDefault="008E39B3" w:rsidP="008E39B3">
      <w:pPr>
        <w:pStyle w:val="listaabc"/>
        <w:spacing w:line="360" w:lineRule="auto"/>
        <w:ind w:left="1134"/>
        <w:rPr>
          <w:szCs w:val="20"/>
        </w:rPr>
      </w:pPr>
      <w:r w:rsidRPr="00354CB1">
        <w:rPr>
          <w:szCs w:val="20"/>
        </w:rPr>
        <w:t>w formacie uniemożliwiającym edycję (pdf) wszystkie dokumenty wchodzące w skład opracowania: pliki tekstowe, arkusze kalkulacyjne, harmonogramy, rysunki, obrazy, mapy, itd.</w:t>
      </w:r>
    </w:p>
    <w:p w14:paraId="516FC96F" w14:textId="77777777" w:rsidR="008E39B3" w:rsidRPr="00354CB1" w:rsidRDefault="008E39B3" w:rsidP="008E39B3">
      <w:pPr>
        <w:pStyle w:val="listaabc"/>
        <w:spacing w:line="360" w:lineRule="auto"/>
        <w:ind w:left="1134"/>
        <w:rPr>
          <w:szCs w:val="20"/>
        </w:rPr>
      </w:pPr>
      <w:r w:rsidRPr="00354CB1">
        <w:rPr>
          <w:szCs w:val="20"/>
        </w:rPr>
        <w:t>Dane na nośnikach elektronicznych muszą być nagrane zgodnie z następującymi wytycznymi:</w:t>
      </w:r>
    </w:p>
    <w:p w14:paraId="488F8463" w14:textId="77777777" w:rsidR="008E39B3" w:rsidRPr="00354CB1" w:rsidRDefault="008E39B3" w:rsidP="008E39B3">
      <w:pPr>
        <w:pStyle w:val="listakropkowa"/>
        <w:spacing w:line="360" w:lineRule="auto"/>
        <w:ind w:left="1560"/>
        <w:rPr>
          <w:rFonts w:cs="Arial"/>
          <w:szCs w:val="20"/>
        </w:rPr>
      </w:pPr>
      <w:r w:rsidRPr="00354CB1">
        <w:rPr>
          <w:rFonts w:cs="Arial"/>
          <w:szCs w:val="20"/>
        </w:rPr>
        <w:t>pliki muszą być uporządkowane w katalogach;</w:t>
      </w:r>
    </w:p>
    <w:p w14:paraId="44D6945E" w14:textId="77777777" w:rsidR="008E39B3" w:rsidRPr="00354CB1" w:rsidRDefault="008E39B3" w:rsidP="008E39B3">
      <w:pPr>
        <w:pStyle w:val="listakropkowa"/>
        <w:spacing w:line="360" w:lineRule="auto"/>
        <w:ind w:left="1560"/>
        <w:rPr>
          <w:rFonts w:cs="Arial"/>
          <w:szCs w:val="20"/>
        </w:rPr>
      </w:pPr>
      <w:r w:rsidRPr="00354CB1">
        <w:rPr>
          <w:rFonts w:cs="Arial"/>
          <w:szCs w:val="20"/>
        </w:rPr>
        <w:t>nazwy plików oraz katalogów nie mogą zawierać znaków diakrytycznych;</w:t>
      </w:r>
    </w:p>
    <w:p w14:paraId="7706C225" w14:textId="77777777" w:rsidR="008E39B3" w:rsidRPr="00354CB1" w:rsidRDefault="008E39B3" w:rsidP="008E39B3">
      <w:pPr>
        <w:pStyle w:val="listakropkowa"/>
        <w:spacing w:line="360" w:lineRule="auto"/>
        <w:ind w:left="1560"/>
        <w:rPr>
          <w:rFonts w:cs="Arial"/>
          <w:szCs w:val="20"/>
        </w:rPr>
      </w:pPr>
      <w:r w:rsidRPr="00354CB1">
        <w:rPr>
          <w:rFonts w:cs="Arial"/>
          <w:szCs w:val="20"/>
        </w:rPr>
        <w:t xml:space="preserve">pliki nie mogą być spakowane w żadnym formacie (zip, </w:t>
      </w:r>
      <w:proofErr w:type="spellStart"/>
      <w:r w:rsidRPr="00354CB1">
        <w:rPr>
          <w:rFonts w:cs="Arial"/>
          <w:szCs w:val="20"/>
        </w:rPr>
        <w:t>rar</w:t>
      </w:r>
      <w:proofErr w:type="spellEnd"/>
      <w:r w:rsidRPr="00354CB1">
        <w:rPr>
          <w:rFonts w:cs="Arial"/>
          <w:szCs w:val="20"/>
        </w:rPr>
        <w:t>);</w:t>
      </w:r>
    </w:p>
    <w:p w14:paraId="59530A23" w14:textId="77777777" w:rsidR="008E39B3" w:rsidRPr="00354CB1" w:rsidRDefault="008E39B3" w:rsidP="008E39B3">
      <w:pPr>
        <w:pStyle w:val="listakropkowa"/>
        <w:spacing w:line="360" w:lineRule="auto"/>
        <w:ind w:left="1560"/>
        <w:rPr>
          <w:rFonts w:cs="Arial"/>
          <w:szCs w:val="20"/>
        </w:rPr>
      </w:pPr>
      <w:r w:rsidRPr="00354CB1">
        <w:rPr>
          <w:rFonts w:cs="Arial"/>
          <w:szCs w:val="20"/>
        </w:rPr>
        <w:t>pliki nie mogą być w żaden sposób chronione hasłem;</w:t>
      </w:r>
    </w:p>
    <w:p w14:paraId="61B8D4ED" w14:textId="77777777" w:rsidR="008E39B3" w:rsidRPr="00354CB1" w:rsidRDefault="008E39B3" w:rsidP="008E39B3">
      <w:pPr>
        <w:pStyle w:val="listaabc"/>
        <w:spacing w:line="360" w:lineRule="auto"/>
        <w:ind w:left="1134"/>
        <w:rPr>
          <w:szCs w:val="20"/>
        </w:rPr>
      </w:pPr>
      <w:r w:rsidRPr="00354CB1">
        <w:rPr>
          <w:szCs w:val="20"/>
        </w:rPr>
        <w:t>nośniki muszą zawierać plik z pełnym indeksem zawartości, uwzględniającym wszystkie załączniki;</w:t>
      </w:r>
    </w:p>
    <w:p w14:paraId="0ACD7DBD" w14:textId="77777777" w:rsidR="008E39B3" w:rsidRPr="00354CB1" w:rsidRDefault="008E39B3" w:rsidP="008E39B3">
      <w:pPr>
        <w:pStyle w:val="listaabc"/>
        <w:spacing w:line="360" w:lineRule="auto"/>
        <w:ind w:left="1134"/>
        <w:rPr>
          <w:szCs w:val="20"/>
        </w:rPr>
      </w:pPr>
      <w:r w:rsidRPr="00354CB1">
        <w:rPr>
          <w:szCs w:val="20"/>
        </w:rPr>
        <w:t>Nośniki elektroniczne i ich opakowania muszą być jasno i czytelnie opisane.</w:t>
      </w:r>
    </w:p>
    <w:p w14:paraId="085D75E2" w14:textId="0B0161D6" w:rsidR="008E39B3" w:rsidRPr="00354CB1" w:rsidRDefault="008E39B3" w:rsidP="00D976DD">
      <w:pPr>
        <w:pStyle w:val="listaabc"/>
        <w:rPr>
          <w:szCs w:val="20"/>
        </w:rPr>
      </w:pPr>
      <w:r w:rsidRPr="00354CB1">
        <w:rPr>
          <w:szCs w:val="20"/>
        </w:rPr>
        <w:t xml:space="preserve">Arkusze kalkulacyjne muszą mieć odblokowane formuły, aby można było prześledzić i sprawdzić poprawność dokonanych wyliczeń. Harmonogramy realizacji muszą być wykonane i dostarczone w formacie programu MS Project lub programu równoważnego, umożliwiającego jego odczytanie w programie MS Project. </w:t>
      </w:r>
    </w:p>
    <w:p w14:paraId="048017C0" w14:textId="3D913ED8" w:rsidR="008E39B3" w:rsidRPr="00354CB1" w:rsidRDefault="008E39B3" w:rsidP="00D976DD">
      <w:pPr>
        <w:pStyle w:val="listaabc"/>
        <w:rPr>
          <w:szCs w:val="20"/>
        </w:rPr>
      </w:pPr>
      <w:r w:rsidRPr="00354CB1">
        <w:rPr>
          <w:szCs w:val="20"/>
        </w:rPr>
        <w:t>Spisy treści dokumentów w wersjach edytowalnej i w formacie *.pdf muszą zawierać hiperłącza do tytułów rozdziałów.</w:t>
      </w:r>
    </w:p>
    <w:p w14:paraId="411BE084" w14:textId="4A197421" w:rsidR="008E39B3" w:rsidRPr="00354CB1" w:rsidRDefault="008E39B3" w:rsidP="00D976DD">
      <w:pPr>
        <w:pStyle w:val="listaabc"/>
        <w:rPr>
          <w:szCs w:val="20"/>
        </w:rPr>
      </w:pPr>
      <w:bookmarkStart w:id="12" w:name="_Ref126834193"/>
      <w:r w:rsidRPr="00354CB1">
        <w:rPr>
          <w:szCs w:val="20"/>
        </w:rPr>
        <w:t>Wszystkie załączniki oraz inne elementy wytworzone lub przetworzone w ramach prac nad Studium, a w szczególności modele analityczne, prognostyczny model ruchu, schematy, rysunki techniczne, wykresy ruchu i mapy, Wykonawca zobowiązany jest złożyć w formie elektronicznej w postaci plików wynikowych oraz edytowalnych (niezabezpieczonych hasłami). Przedłożone pliki edytowalne muszą umożliwiać odczyt danych, formuł, makr (o ile zastosowano), obliczeń lub umożliwiać przeprowadzenie symulacji – jeśli dotyczy.</w:t>
      </w:r>
      <w:bookmarkEnd w:id="12"/>
      <w:r w:rsidRPr="00354CB1">
        <w:rPr>
          <w:szCs w:val="20"/>
        </w:rPr>
        <w:t xml:space="preserve"> Rysunki, mapy, obrazy itp. (o rozdzielczości min. 600 </w:t>
      </w:r>
      <w:proofErr w:type="spellStart"/>
      <w:r w:rsidRPr="00354CB1">
        <w:rPr>
          <w:szCs w:val="20"/>
        </w:rPr>
        <w:t>dpi</w:t>
      </w:r>
      <w:proofErr w:type="spellEnd"/>
      <w:r w:rsidRPr="00354CB1">
        <w:rPr>
          <w:szCs w:val="20"/>
        </w:rPr>
        <w:t>) w formatach plików otwartych oraz formacie pdf.</w:t>
      </w:r>
    </w:p>
    <w:p w14:paraId="2033EEAA" w14:textId="4CA2F821" w:rsidR="00232866" w:rsidRPr="00354CB1" w:rsidRDefault="00232866" w:rsidP="00D57460">
      <w:pPr>
        <w:pStyle w:val="Nagwek1"/>
        <w:rPr>
          <w:b w:val="0"/>
          <w:sz w:val="20"/>
          <w:szCs w:val="20"/>
          <w:lang w:eastAsia="en-US" w:bidi="en-US"/>
        </w:rPr>
      </w:pPr>
      <w:r w:rsidRPr="00354CB1">
        <w:rPr>
          <w:b w:val="0"/>
          <w:sz w:val="20"/>
          <w:szCs w:val="20"/>
          <w:lang w:eastAsia="en-US" w:bidi="en-US"/>
        </w:rPr>
        <w:t>Informacje o sposobie porozumiewania się:</w:t>
      </w:r>
    </w:p>
    <w:p w14:paraId="04804219" w14:textId="27C52211" w:rsidR="005C0A94" w:rsidRPr="00354CB1" w:rsidRDefault="00232866" w:rsidP="00D57460">
      <w:pPr>
        <w:pStyle w:val="Nagwek2"/>
        <w:rPr>
          <w:rFonts w:cs="Arial"/>
          <w:b w:val="0"/>
          <w:szCs w:val="20"/>
          <w:lang w:eastAsia="en-US" w:bidi="en-US"/>
        </w:rPr>
      </w:pPr>
      <w:r w:rsidRPr="00354CB1">
        <w:rPr>
          <w:rFonts w:cs="Arial"/>
          <w:b w:val="0"/>
          <w:szCs w:val="20"/>
          <w:lang w:eastAsia="en-US" w:bidi="en-US"/>
        </w:rPr>
        <w:t xml:space="preserve">Strony </w:t>
      </w:r>
      <w:r w:rsidR="005C0A94" w:rsidRPr="00354CB1">
        <w:rPr>
          <w:rFonts w:cs="Arial"/>
          <w:b w:val="0"/>
          <w:szCs w:val="20"/>
          <w:lang w:eastAsia="en-US" w:bidi="en-US"/>
        </w:rPr>
        <w:t xml:space="preserve">na roboczo </w:t>
      </w:r>
      <w:r w:rsidRPr="00354CB1">
        <w:rPr>
          <w:rFonts w:cs="Arial"/>
          <w:b w:val="0"/>
          <w:szCs w:val="20"/>
          <w:lang w:eastAsia="en-US" w:bidi="en-US"/>
        </w:rPr>
        <w:t>mogą się porozumiewać pisemnie, mailowo lub telefonicznie</w:t>
      </w:r>
      <w:r w:rsidR="00327E26" w:rsidRPr="00354CB1">
        <w:rPr>
          <w:rFonts w:cs="Arial"/>
          <w:b w:val="0"/>
          <w:szCs w:val="20"/>
          <w:lang w:eastAsia="en-US" w:bidi="en-US"/>
        </w:rPr>
        <w:t>.</w:t>
      </w:r>
    </w:p>
    <w:p w14:paraId="77D20634" w14:textId="4786781E" w:rsidR="00232866" w:rsidRPr="00354CB1" w:rsidRDefault="00232866" w:rsidP="00D57460">
      <w:pPr>
        <w:pStyle w:val="Nagwek2"/>
        <w:rPr>
          <w:rFonts w:cs="Arial"/>
          <w:b w:val="0"/>
          <w:szCs w:val="20"/>
          <w:lang w:eastAsia="en-US" w:bidi="en-US"/>
        </w:rPr>
      </w:pPr>
      <w:r w:rsidRPr="00354CB1">
        <w:rPr>
          <w:rFonts w:cs="Arial"/>
          <w:b w:val="0"/>
          <w:szCs w:val="20"/>
          <w:lang w:eastAsia="en-US" w:bidi="en-US"/>
        </w:rPr>
        <w:t>Jeżeli Zamawiający lub Wykonawca przekazują oświadczenia, wnioski,</w:t>
      </w:r>
      <w:r w:rsidR="005C0A94" w:rsidRPr="00354CB1">
        <w:rPr>
          <w:rFonts w:cs="Arial"/>
          <w:b w:val="0"/>
          <w:szCs w:val="20"/>
          <w:lang w:eastAsia="en-US" w:bidi="en-US"/>
        </w:rPr>
        <w:t xml:space="preserve"> </w:t>
      </w:r>
      <w:r w:rsidRPr="00354CB1">
        <w:rPr>
          <w:rFonts w:cs="Arial"/>
          <w:b w:val="0"/>
          <w:szCs w:val="20"/>
          <w:lang w:eastAsia="en-US" w:bidi="en-US"/>
        </w:rPr>
        <w:t>zawiadomienia oraz informacje drogą elektroniczną, każda ze Stron na żądanie</w:t>
      </w:r>
      <w:r w:rsidR="005C0A94" w:rsidRPr="00354CB1">
        <w:rPr>
          <w:rFonts w:cs="Arial"/>
          <w:b w:val="0"/>
          <w:szCs w:val="20"/>
          <w:lang w:eastAsia="en-US" w:bidi="en-US"/>
        </w:rPr>
        <w:t xml:space="preserve"> </w:t>
      </w:r>
      <w:r w:rsidRPr="00354CB1">
        <w:rPr>
          <w:rFonts w:cs="Arial"/>
          <w:b w:val="0"/>
          <w:szCs w:val="20"/>
          <w:lang w:eastAsia="en-US" w:bidi="en-US"/>
        </w:rPr>
        <w:t>drugiej Strony niezwłocznie potwierdza fakt ich otrzymania.</w:t>
      </w:r>
    </w:p>
    <w:p w14:paraId="080EC084" w14:textId="25B9314D" w:rsidR="007201B8" w:rsidRPr="00354CB1" w:rsidRDefault="007201B8" w:rsidP="00D57460">
      <w:pPr>
        <w:pStyle w:val="Nagwek1"/>
        <w:rPr>
          <w:b w:val="0"/>
          <w:sz w:val="20"/>
          <w:szCs w:val="20"/>
        </w:rPr>
      </w:pPr>
      <w:bookmarkStart w:id="13" w:name="_Toc36828786"/>
      <w:bookmarkStart w:id="14" w:name="_Toc36829445"/>
      <w:bookmarkStart w:id="15" w:name="_Toc36829481"/>
      <w:bookmarkStart w:id="16" w:name="_Toc36829504"/>
      <w:bookmarkStart w:id="17" w:name="_Toc36828787"/>
      <w:bookmarkStart w:id="18" w:name="_Toc36829446"/>
      <w:bookmarkStart w:id="19" w:name="_Toc36829482"/>
      <w:bookmarkStart w:id="20" w:name="_Toc36829505"/>
      <w:bookmarkStart w:id="21" w:name="_Toc36828788"/>
      <w:bookmarkStart w:id="22" w:name="_Toc36829447"/>
      <w:bookmarkStart w:id="23" w:name="_Toc36829483"/>
      <w:bookmarkStart w:id="24" w:name="_Toc36829506"/>
      <w:bookmarkStart w:id="25" w:name="_Toc36828789"/>
      <w:bookmarkStart w:id="26" w:name="_Toc36829448"/>
      <w:bookmarkStart w:id="27" w:name="_Toc36829484"/>
      <w:bookmarkStart w:id="28" w:name="_Toc36829507"/>
      <w:bookmarkStart w:id="29" w:name="_Toc36475731"/>
      <w:bookmarkStart w:id="30" w:name="_Toc36828794"/>
      <w:bookmarkStart w:id="31" w:name="_Toc36829453"/>
      <w:bookmarkStart w:id="32" w:name="_Toc36829512"/>
      <w:bookmarkStart w:id="33" w:name="_Toc36475734"/>
      <w:bookmarkStart w:id="34" w:name="_Toc36828797"/>
      <w:bookmarkStart w:id="35" w:name="_Toc36829456"/>
      <w:bookmarkStart w:id="36" w:name="_Toc36829515"/>
      <w:bookmarkStart w:id="37" w:name="_Toc36475740"/>
      <w:bookmarkStart w:id="38" w:name="_Toc36828804"/>
      <w:bookmarkStart w:id="39" w:name="_Toc36829463"/>
      <w:bookmarkStart w:id="40" w:name="_Toc36829486"/>
      <w:bookmarkStart w:id="41" w:name="_Toc36829522"/>
      <w:bookmarkStart w:id="42" w:name="_Toc36475741"/>
      <w:bookmarkStart w:id="43" w:name="_Toc36828805"/>
      <w:bookmarkStart w:id="44" w:name="_Toc36829464"/>
      <w:bookmarkStart w:id="45" w:name="_Toc36829487"/>
      <w:bookmarkStart w:id="46" w:name="_Toc36829523"/>
      <w:bookmarkStart w:id="47" w:name="_Toc36828807"/>
      <w:bookmarkStart w:id="48" w:name="_Toc36829466"/>
      <w:bookmarkStart w:id="49" w:name="_Toc36829489"/>
      <w:bookmarkStart w:id="50" w:name="_Toc36829525"/>
      <w:bookmarkStart w:id="51" w:name="_Toc36828811"/>
      <w:bookmarkStart w:id="52" w:name="_Toc36829470"/>
      <w:bookmarkStart w:id="53" w:name="_Toc36829493"/>
      <w:bookmarkStart w:id="54" w:name="_Toc36829529"/>
      <w:bookmarkStart w:id="55" w:name="_Toc36828812"/>
      <w:bookmarkStart w:id="56" w:name="_Toc36829471"/>
      <w:bookmarkStart w:id="57" w:name="_Toc36829494"/>
      <w:bookmarkStart w:id="58" w:name="_Toc36829530"/>
      <w:bookmarkStart w:id="59" w:name="_Toc24981772"/>
      <w:bookmarkStart w:id="60" w:name="_Toc24981918"/>
      <w:bookmarkStart w:id="61" w:name="_Toc24982064"/>
      <w:bookmarkStart w:id="62" w:name="_Toc24982210"/>
      <w:bookmarkStart w:id="63" w:name="_Toc48735158"/>
      <w:bookmarkStart w:id="64" w:name="_Toc48735311"/>
      <w:bookmarkStart w:id="65" w:name="_Toc48735466"/>
      <w:bookmarkStart w:id="66" w:name="_Toc48735620"/>
      <w:bookmarkStart w:id="67" w:name="_Toc48735774"/>
      <w:bookmarkStart w:id="68" w:name="_Toc48735928"/>
      <w:bookmarkStart w:id="69" w:name="_Toc48736082"/>
      <w:bookmarkStart w:id="70" w:name="_Toc48736391"/>
      <w:bookmarkStart w:id="71" w:name="_Toc48736851"/>
      <w:bookmarkStart w:id="72" w:name="_Toc48739422"/>
      <w:bookmarkStart w:id="73" w:name="_Toc48807032"/>
      <w:bookmarkStart w:id="74" w:name="_Toc48807874"/>
      <w:bookmarkStart w:id="75" w:name="_Toc57724965"/>
      <w:bookmarkStart w:id="76" w:name="_Toc57726809"/>
      <w:bookmarkStart w:id="77" w:name="_Toc57788395"/>
      <w:bookmarkStart w:id="78" w:name="_Toc57789945"/>
      <w:bookmarkStart w:id="79" w:name="_Toc418704617"/>
      <w:bookmarkStart w:id="80" w:name="_Toc418726402"/>
      <w:bookmarkStart w:id="81" w:name="_Toc24981919"/>
      <w:bookmarkStart w:id="82" w:name="_Toc57789946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354CB1">
        <w:rPr>
          <w:b w:val="0"/>
          <w:sz w:val="20"/>
          <w:szCs w:val="20"/>
        </w:rPr>
        <w:lastRenderedPageBreak/>
        <w:t>Harmonogram wykonania zamówienia</w:t>
      </w:r>
      <w:bookmarkEnd w:id="79"/>
      <w:bookmarkEnd w:id="80"/>
      <w:bookmarkEnd w:id="81"/>
      <w:bookmarkEnd w:id="82"/>
    </w:p>
    <w:p w14:paraId="38FC4E76" w14:textId="4047EF47" w:rsidR="007201B8" w:rsidRPr="00354CB1" w:rsidRDefault="007201B8" w:rsidP="00D57460">
      <w:pPr>
        <w:pStyle w:val="Nagwek2"/>
        <w:rPr>
          <w:rFonts w:cs="Arial"/>
          <w:b w:val="0"/>
          <w:szCs w:val="20"/>
        </w:rPr>
      </w:pPr>
      <w:r w:rsidRPr="00354CB1">
        <w:rPr>
          <w:rFonts w:cs="Arial"/>
          <w:b w:val="0"/>
          <w:szCs w:val="20"/>
        </w:rPr>
        <w:t>Terminy wykonania (dzień, miesiąc i rok) poszczególnych Etapów zostaną określone wraz z</w:t>
      </w:r>
      <w:r w:rsidR="005F7F82" w:rsidRPr="00354CB1">
        <w:rPr>
          <w:rFonts w:cs="Arial"/>
          <w:b w:val="0"/>
          <w:szCs w:val="20"/>
        </w:rPr>
        <w:t xml:space="preserve"> </w:t>
      </w:r>
      <w:r w:rsidRPr="00354CB1">
        <w:rPr>
          <w:rFonts w:cs="Arial"/>
          <w:b w:val="0"/>
          <w:szCs w:val="20"/>
        </w:rPr>
        <w:t xml:space="preserve">podpisaniem umowy. W przypadku, gdy data wykonania </w:t>
      </w:r>
      <w:r w:rsidR="00A12A43" w:rsidRPr="00354CB1">
        <w:rPr>
          <w:rFonts w:cs="Arial"/>
          <w:b w:val="0"/>
          <w:szCs w:val="20"/>
        </w:rPr>
        <w:t xml:space="preserve">Etapu </w:t>
      </w:r>
      <w:r w:rsidRPr="00354CB1">
        <w:rPr>
          <w:rFonts w:cs="Arial"/>
          <w:b w:val="0"/>
          <w:szCs w:val="20"/>
        </w:rPr>
        <w:t>wypada w dzień ustawowo wolny od</w:t>
      </w:r>
      <w:r w:rsidR="005F7F82" w:rsidRPr="00354CB1">
        <w:rPr>
          <w:rFonts w:cs="Arial"/>
          <w:b w:val="0"/>
          <w:szCs w:val="20"/>
        </w:rPr>
        <w:t xml:space="preserve"> </w:t>
      </w:r>
      <w:r w:rsidRPr="00354CB1">
        <w:rPr>
          <w:rFonts w:cs="Arial"/>
          <w:b w:val="0"/>
          <w:szCs w:val="20"/>
        </w:rPr>
        <w:t>pracy, termin ustala się na pierwszy dzień roboczy następujący po ustalonej dacie.</w:t>
      </w:r>
    </w:p>
    <w:p w14:paraId="425ADBC9" w14:textId="34B95EC0" w:rsidR="007201B8" w:rsidRPr="00354CB1" w:rsidRDefault="007201B8" w:rsidP="00D57460">
      <w:pPr>
        <w:pStyle w:val="Nagwek2"/>
        <w:rPr>
          <w:rFonts w:cs="Arial"/>
          <w:b w:val="0"/>
          <w:szCs w:val="20"/>
        </w:rPr>
      </w:pPr>
      <w:r w:rsidRPr="00354CB1">
        <w:rPr>
          <w:rFonts w:cs="Arial"/>
          <w:b w:val="0"/>
          <w:szCs w:val="20"/>
        </w:rPr>
        <w:t xml:space="preserve">Czas oceny dokumentacji, dokonywanej przez Zamawiającego, nie jest wliczany w podany powyżej czas wykonania poszczególnych </w:t>
      </w:r>
      <w:r w:rsidR="00A12A43" w:rsidRPr="00354CB1">
        <w:rPr>
          <w:rFonts w:cs="Arial"/>
          <w:b w:val="0"/>
          <w:szCs w:val="20"/>
        </w:rPr>
        <w:t>Etapu</w:t>
      </w:r>
      <w:r w:rsidRPr="00354CB1">
        <w:rPr>
          <w:rFonts w:cs="Arial"/>
          <w:b w:val="0"/>
          <w:szCs w:val="20"/>
        </w:rPr>
        <w:t>.</w:t>
      </w:r>
    </w:p>
    <w:p w14:paraId="32AE7C78" w14:textId="2F44E11E" w:rsidR="007201B8" w:rsidRPr="00354CB1" w:rsidRDefault="007201B8" w:rsidP="00D57460">
      <w:pPr>
        <w:pStyle w:val="Nagwek2"/>
        <w:rPr>
          <w:rFonts w:cs="Arial"/>
          <w:b w:val="0"/>
          <w:szCs w:val="20"/>
        </w:rPr>
      </w:pPr>
      <w:r w:rsidRPr="00354CB1">
        <w:rPr>
          <w:rFonts w:cs="Arial"/>
          <w:b w:val="0"/>
          <w:szCs w:val="20"/>
        </w:rPr>
        <w:t xml:space="preserve">Zasady odbioru poszczególnych </w:t>
      </w:r>
      <w:r w:rsidR="00A12A43" w:rsidRPr="00354CB1">
        <w:rPr>
          <w:rFonts w:cs="Arial"/>
          <w:b w:val="0"/>
          <w:szCs w:val="20"/>
        </w:rPr>
        <w:t>Etap</w:t>
      </w:r>
      <w:r w:rsidR="00D976DD" w:rsidRPr="00354CB1">
        <w:rPr>
          <w:rFonts w:cs="Arial"/>
          <w:b w:val="0"/>
          <w:szCs w:val="20"/>
        </w:rPr>
        <w:t>ów</w:t>
      </w:r>
      <w:r w:rsidR="00A12A43" w:rsidRPr="00354CB1">
        <w:rPr>
          <w:rFonts w:cs="Arial"/>
          <w:b w:val="0"/>
          <w:szCs w:val="20"/>
        </w:rPr>
        <w:t xml:space="preserve"> </w:t>
      </w:r>
      <w:r w:rsidRPr="00354CB1">
        <w:rPr>
          <w:rFonts w:cs="Arial"/>
          <w:b w:val="0"/>
          <w:szCs w:val="20"/>
        </w:rPr>
        <w:t xml:space="preserve">zostały określone w umowie i </w:t>
      </w:r>
      <w:r w:rsidR="002365EE" w:rsidRPr="00354CB1">
        <w:rPr>
          <w:rFonts w:cs="Arial"/>
          <w:b w:val="0"/>
          <w:szCs w:val="20"/>
        </w:rPr>
        <w:t>S</w:t>
      </w:r>
      <w:r w:rsidRPr="00354CB1">
        <w:rPr>
          <w:rFonts w:cs="Arial"/>
          <w:b w:val="0"/>
          <w:szCs w:val="20"/>
        </w:rPr>
        <w:t>OPZ.</w:t>
      </w:r>
    </w:p>
    <w:p w14:paraId="19CBFBCB" w14:textId="007D119F" w:rsidR="007201B8" w:rsidRPr="00354CB1" w:rsidRDefault="007201B8" w:rsidP="00397800">
      <w:pPr>
        <w:pStyle w:val="Nagwek2"/>
        <w:rPr>
          <w:rFonts w:cs="Arial"/>
          <w:b w:val="0"/>
          <w:szCs w:val="20"/>
        </w:rPr>
      </w:pPr>
      <w:r w:rsidRPr="00354CB1">
        <w:rPr>
          <w:rFonts w:cs="Arial"/>
          <w:b w:val="0"/>
          <w:szCs w:val="20"/>
        </w:rPr>
        <w:t xml:space="preserve">Wszelkie konsekwencje wynikające z nie odebrania </w:t>
      </w:r>
      <w:r w:rsidR="00A12A43" w:rsidRPr="00354CB1">
        <w:rPr>
          <w:rFonts w:cs="Arial"/>
          <w:b w:val="0"/>
          <w:szCs w:val="20"/>
        </w:rPr>
        <w:t xml:space="preserve">Etapu </w:t>
      </w:r>
      <w:r w:rsidRPr="00354CB1">
        <w:rPr>
          <w:rFonts w:cs="Arial"/>
          <w:b w:val="0"/>
          <w:szCs w:val="20"/>
        </w:rPr>
        <w:t>ponosi w</w:t>
      </w:r>
      <w:r w:rsidR="005F7F82" w:rsidRPr="00354CB1">
        <w:rPr>
          <w:rFonts w:cs="Arial"/>
          <w:b w:val="0"/>
          <w:szCs w:val="20"/>
        </w:rPr>
        <w:t xml:space="preserve"> </w:t>
      </w:r>
      <w:r w:rsidRPr="00354CB1">
        <w:rPr>
          <w:rFonts w:cs="Arial"/>
          <w:b w:val="0"/>
          <w:szCs w:val="20"/>
        </w:rPr>
        <w:t>całości Wykonawca.</w:t>
      </w:r>
    </w:p>
    <w:sectPr w:rsidR="007201B8" w:rsidRPr="00354CB1" w:rsidSect="00354CB1">
      <w:footerReference w:type="default" r:id="rId8"/>
      <w:headerReference w:type="first" r:id="rId9"/>
      <w:footerReference w:type="first" r:id="rId10"/>
      <w:pgSz w:w="11906" w:h="16838"/>
      <w:pgMar w:top="1312" w:right="1417" w:bottom="1417" w:left="1417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0FD9" w14:textId="77777777" w:rsidR="001A7925" w:rsidRDefault="001A7925" w:rsidP="00E3774E">
      <w:pPr>
        <w:spacing w:line="240" w:lineRule="auto"/>
      </w:pPr>
      <w:r>
        <w:separator/>
      </w:r>
    </w:p>
  </w:endnote>
  <w:endnote w:type="continuationSeparator" w:id="0">
    <w:p w14:paraId="70CF61C0" w14:textId="77777777" w:rsidR="001A7925" w:rsidRDefault="001A7925" w:rsidP="00E3774E">
      <w:pPr>
        <w:spacing w:line="240" w:lineRule="auto"/>
      </w:pPr>
      <w:r>
        <w:continuationSeparator/>
      </w:r>
    </w:p>
  </w:endnote>
  <w:endnote w:type="continuationNotice" w:id="1">
    <w:p w14:paraId="38822299" w14:textId="77777777" w:rsidR="001A7925" w:rsidRDefault="001A79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 w:val="16"/>
        <w:szCs w:val="16"/>
      </w:rPr>
      <w:id w:val="1731494349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7B6CC5" w14:textId="11B8FF7E" w:rsidR="00E3774E" w:rsidRPr="00354CB1" w:rsidRDefault="00E3774E" w:rsidP="00515172">
            <w:pPr>
              <w:pStyle w:val="Stopka"/>
              <w:jc w:val="center"/>
              <w:rPr>
                <w:sz w:val="16"/>
                <w:szCs w:val="16"/>
              </w:rPr>
            </w:pPr>
            <w:r w:rsidRPr="00354CB1">
              <w:rPr>
                <w:rFonts w:cs="Arial"/>
                <w:sz w:val="16"/>
                <w:szCs w:val="16"/>
              </w:rPr>
              <w:t xml:space="preserve">Strona </w:t>
            </w:r>
            <w:r w:rsidRPr="00354CB1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354CB1">
              <w:rPr>
                <w:rFonts w:cs="Arial"/>
                <w:b/>
                <w:bCs/>
                <w:sz w:val="16"/>
                <w:szCs w:val="16"/>
              </w:rPr>
              <w:instrText>PAGE</w:instrText>
            </w:r>
            <w:r w:rsidRPr="00354CB1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965493" w:rsidRPr="00354CB1">
              <w:rPr>
                <w:rFonts w:cs="Arial"/>
                <w:b/>
                <w:bCs/>
                <w:noProof/>
                <w:sz w:val="16"/>
                <w:szCs w:val="16"/>
              </w:rPr>
              <w:t>11</w:t>
            </w:r>
            <w:r w:rsidRPr="00354CB1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54CB1">
              <w:rPr>
                <w:rFonts w:cs="Arial"/>
                <w:sz w:val="16"/>
                <w:szCs w:val="16"/>
              </w:rPr>
              <w:t xml:space="preserve"> z </w:t>
            </w:r>
            <w:r w:rsidRPr="00354CB1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354CB1">
              <w:rPr>
                <w:rFonts w:cs="Arial"/>
                <w:b/>
                <w:bCs/>
                <w:sz w:val="16"/>
                <w:szCs w:val="16"/>
              </w:rPr>
              <w:instrText>NUMPAGES</w:instrText>
            </w:r>
            <w:r w:rsidRPr="00354CB1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965493" w:rsidRPr="00354CB1">
              <w:rPr>
                <w:rFonts w:cs="Arial"/>
                <w:b/>
                <w:bCs/>
                <w:noProof/>
                <w:sz w:val="16"/>
                <w:szCs w:val="16"/>
              </w:rPr>
              <w:t>13</w:t>
            </w:r>
            <w:r w:rsidRPr="00354CB1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CA3A" w14:textId="7AF72446" w:rsidR="00354CB1" w:rsidRDefault="00354CB1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sdt>
    <w:sdtPr>
      <w:rPr>
        <w:rFonts w:cs="Arial"/>
        <w:szCs w:val="20"/>
      </w:rPr>
      <w:id w:val="-125621985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Cs w:val="20"/>
          </w:rPr>
          <w:id w:val="-418717666"/>
          <w:docPartObj>
            <w:docPartGallery w:val="Page Numbers (Top of Page)"/>
            <w:docPartUnique/>
          </w:docPartObj>
        </w:sdtPr>
        <w:sdtEndPr/>
        <w:sdtContent>
          <w:p w14:paraId="1C512BDB" w14:textId="5A0BD71A" w:rsidR="00354CB1" w:rsidRPr="00354CB1" w:rsidRDefault="00354CB1" w:rsidP="00354CB1">
            <w:pPr>
              <w:pStyle w:val="Stopka"/>
              <w:jc w:val="center"/>
              <w:rPr>
                <w:rFonts w:cs="Arial"/>
                <w:szCs w:val="20"/>
              </w:rPr>
            </w:pPr>
            <w:r w:rsidRPr="00E3774E">
              <w:rPr>
                <w:rFonts w:cs="Arial"/>
                <w:szCs w:val="20"/>
              </w:rPr>
              <w:t xml:space="preserve">Strona </w:t>
            </w:r>
            <w:r w:rsidRPr="00E3774E">
              <w:rPr>
                <w:rFonts w:cs="Arial"/>
                <w:b/>
                <w:bCs/>
                <w:szCs w:val="20"/>
              </w:rPr>
              <w:fldChar w:fldCharType="begin"/>
            </w:r>
            <w:r w:rsidRPr="00E3774E">
              <w:rPr>
                <w:rFonts w:cs="Arial"/>
                <w:b/>
                <w:bCs/>
                <w:szCs w:val="20"/>
              </w:rPr>
              <w:instrText>PAGE</w:instrText>
            </w:r>
            <w:r w:rsidRPr="00E3774E"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2</w:t>
            </w:r>
            <w:r w:rsidRPr="00E3774E">
              <w:rPr>
                <w:rFonts w:cs="Arial"/>
                <w:b/>
                <w:bCs/>
                <w:szCs w:val="20"/>
              </w:rPr>
              <w:fldChar w:fldCharType="end"/>
            </w:r>
            <w:r w:rsidRPr="00E3774E">
              <w:rPr>
                <w:rFonts w:cs="Arial"/>
                <w:szCs w:val="20"/>
              </w:rPr>
              <w:t xml:space="preserve"> z </w:t>
            </w:r>
            <w:r w:rsidRPr="00E3774E">
              <w:rPr>
                <w:rFonts w:cs="Arial"/>
                <w:b/>
                <w:bCs/>
                <w:szCs w:val="20"/>
              </w:rPr>
              <w:fldChar w:fldCharType="begin"/>
            </w:r>
            <w:r w:rsidRPr="00E3774E">
              <w:rPr>
                <w:rFonts w:cs="Arial"/>
                <w:b/>
                <w:bCs/>
                <w:szCs w:val="20"/>
              </w:rPr>
              <w:instrText>NUMPAGES</w:instrText>
            </w:r>
            <w:r w:rsidRPr="00E3774E"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5</w:t>
            </w:r>
            <w:r w:rsidRPr="00E3774E">
              <w:rPr>
                <w:rFonts w:cs="Arial"/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2A2C" w14:textId="77777777" w:rsidR="001A7925" w:rsidRDefault="001A7925" w:rsidP="00E3774E">
      <w:pPr>
        <w:spacing w:line="240" w:lineRule="auto"/>
      </w:pPr>
      <w:r>
        <w:separator/>
      </w:r>
    </w:p>
  </w:footnote>
  <w:footnote w:type="continuationSeparator" w:id="0">
    <w:p w14:paraId="3ACF0D92" w14:textId="77777777" w:rsidR="001A7925" w:rsidRDefault="001A7925" w:rsidP="00E3774E">
      <w:pPr>
        <w:spacing w:line="240" w:lineRule="auto"/>
      </w:pPr>
      <w:r>
        <w:continuationSeparator/>
      </w:r>
    </w:p>
  </w:footnote>
  <w:footnote w:type="continuationNotice" w:id="1">
    <w:p w14:paraId="57847396" w14:textId="77777777" w:rsidR="001A7925" w:rsidRDefault="001A79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258C" w14:textId="77777777" w:rsidR="00354CB1" w:rsidRPr="00354CB1" w:rsidRDefault="00354CB1" w:rsidP="00354CB1">
    <w:pPr>
      <w:spacing w:line="240" w:lineRule="auto"/>
      <w:jc w:val="right"/>
      <w:rPr>
        <w:sz w:val="16"/>
        <w:szCs w:val="16"/>
      </w:rPr>
    </w:pPr>
    <w:r w:rsidRPr="00354CB1">
      <w:rPr>
        <w:sz w:val="16"/>
        <w:szCs w:val="16"/>
      </w:rPr>
      <w:t>Załącznik nr 1</w:t>
    </w:r>
  </w:p>
  <w:p w14:paraId="3B007501" w14:textId="5A80B333" w:rsidR="00354CB1" w:rsidRPr="00354CB1" w:rsidRDefault="00354CB1" w:rsidP="00354CB1">
    <w:pPr>
      <w:pStyle w:val="Nagwek"/>
      <w:tabs>
        <w:tab w:val="clear" w:pos="9072"/>
        <w:tab w:val="left" w:pos="7228"/>
      </w:tabs>
      <w:jc w:val="right"/>
      <w:rPr>
        <w:sz w:val="16"/>
        <w:szCs w:val="16"/>
      </w:rPr>
    </w:pPr>
    <w:r w:rsidRPr="00354CB1">
      <w:rPr>
        <w:sz w:val="16"/>
        <w:szCs w:val="16"/>
      </w:rPr>
      <w:tab/>
      <w:t>do umowy nr IFVI/…/2025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3D22"/>
    <w:multiLevelType w:val="hybridMultilevel"/>
    <w:tmpl w:val="12CC85AC"/>
    <w:lvl w:ilvl="0" w:tplc="4BD8185E">
      <w:start w:val="1"/>
      <w:numFmt w:val="lowerLetter"/>
      <w:lvlText w:val="%1)"/>
      <w:lvlJc w:val="left"/>
      <w:pPr>
        <w:ind w:left="14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 w15:restartNumberingAfterBreak="0">
    <w:nsid w:val="035762BB"/>
    <w:multiLevelType w:val="multilevel"/>
    <w:tmpl w:val="C32AC24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5A542A7"/>
    <w:multiLevelType w:val="hybridMultilevel"/>
    <w:tmpl w:val="109C7CFA"/>
    <w:lvl w:ilvl="0" w:tplc="039CD18E">
      <w:start w:val="1"/>
      <w:numFmt w:val="decimal"/>
      <w:lvlText w:val="%1)"/>
      <w:lvlJc w:val="righ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67721B1"/>
    <w:multiLevelType w:val="multilevel"/>
    <w:tmpl w:val="6478B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54"/>
      </w:pPr>
      <w:rPr>
        <w:rFonts w:hint="default"/>
        <w:b w:val="0"/>
        <w:bCs/>
      </w:rPr>
    </w:lvl>
    <w:lvl w:ilvl="2">
      <w:start w:val="1"/>
      <w:numFmt w:val="decimal"/>
      <w:suff w:val="nothing"/>
      <w:lvlText w:val="%1.%2.%3."/>
      <w:lvlJc w:val="left"/>
      <w:pPr>
        <w:ind w:left="2836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077" w:firstLine="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0C7144"/>
    <w:multiLevelType w:val="multilevel"/>
    <w:tmpl w:val="11AA29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3A16AF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9A057F2"/>
    <w:multiLevelType w:val="hybridMultilevel"/>
    <w:tmpl w:val="CA6AFF8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A333EE3"/>
    <w:multiLevelType w:val="hybridMultilevel"/>
    <w:tmpl w:val="B2166BA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A7239FE"/>
    <w:multiLevelType w:val="multilevel"/>
    <w:tmpl w:val="98F2F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FF000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E73F83"/>
    <w:multiLevelType w:val="hybridMultilevel"/>
    <w:tmpl w:val="FFDAF5CC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86617"/>
    <w:multiLevelType w:val="hybridMultilevel"/>
    <w:tmpl w:val="FFDAF5CC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4489F"/>
    <w:multiLevelType w:val="multilevel"/>
    <w:tmpl w:val="B66E2A8A"/>
    <w:lvl w:ilvl="0">
      <w:start w:val="5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41C4E52"/>
    <w:multiLevelType w:val="hybridMultilevel"/>
    <w:tmpl w:val="B3728E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59836AC"/>
    <w:multiLevelType w:val="hybridMultilevel"/>
    <w:tmpl w:val="593854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9A242EB"/>
    <w:multiLevelType w:val="hybridMultilevel"/>
    <w:tmpl w:val="CA6AFF8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1395BD0"/>
    <w:multiLevelType w:val="hybridMultilevel"/>
    <w:tmpl w:val="FB742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C0E36"/>
    <w:multiLevelType w:val="multilevel"/>
    <w:tmpl w:val="3912E7C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283"/>
      </w:pPr>
      <w:rPr>
        <w:rFonts w:cs="Times New Roman" w:hint="default"/>
        <w:b w:val="0"/>
        <w:i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193"/>
        </w:tabs>
        <w:ind w:left="119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53"/>
        </w:tabs>
        <w:ind w:left="155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13"/>
        </w:tabs>
        <w:ind w:left="191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73"/>
        </w:tabs>
        <w:ind w:left="227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33"/>
        </w:tabs>
        <w:ind w:left="263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93"/>
        </w:tabs>
        <w:ind w:left="299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53"/>
        </w:tabs>
        <w:ind w:left="3353" w:hanging="360"/>
      </w:pPr>
      <w:rPr>
        <w:rFonts w:cs="Times New Roman" w:hint="default"/>
      </w:rPr>
    </w:lvl>
  </w:abstractNum>
  <w:abstractNum w:abstractNumId="17" w15:restartNumberingAfterBreak="0">
    <w:nsid w:val="4A9B6F97"/>
    <w:multiLevelType w:val="hybridMultilevel"/>
    <w:tmpl w:val="1F788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91539"/>
    <w:multiLevelType w:val="hybridMultilevel"/>
    <w:tmpl w:val="CA6AFF8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4463EE"/>
    <w:multiLevelType w:val="hybridMultilevel"/>
    <w:tmpl w:val="CEF65E42"/>
    <w:lvl w:ilvl="0" w:tplc="B36E2EB6">
      <w:start w:val="1"/>
      <w:numFmt w:val="bullet"/>
      <w:pStyle w:val="listakropk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D1093"/>
    <w:multiLevelType w:val="hybridMultilevel"/>
    <w:tmpl w:val="62FE30CE"/>
    <w:lvl w:ilvl="0" w:tplc="A86A7DC0">
      <w:start w:val="1"/>
      <w:numFmt w:val="bullet"/>
      <w:pStyle w:val="podlistalistykropkowej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D2520C"/>
    <w:multiLevelType w:val="hybridMultilevel"/>
    <w:tmpl w:val="48DEE128"/>
    <w:lvl w:ilvl="0" w:tplc="4844DE76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2" w15:restartNumberingAfterBreak="0">
    <w:nsid w:val="7B2802D8"/>
    <w:multiLevelType w:val="hybridMultilevel"/>
    <w:tmpl w:val="3956F4A8"/>
    <w:lvl w:ilvl="0" w:tplc="FD5423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2D6E92"/>
    <w:multiLevelType w:val="hybridMultilevel"/>
    <w:tmpl w:val="B0007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971FE"/>
    <w:multiLevelType w:val="hybridMultilevel"/>
    <w:tmpl w:val="F900404A"/>
    <w:lvl w:ilvl="0" w:tplc="4BDA59C0">
      <w:start w:val="1"/>
      <w:numFmt w:val="lowerLetter"/>
      <w:pStyle w:val="listaabc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E254C"/>
    <w:multiLevelType w:val="multilevel"/>
    <w:tmpl w:val="3EDAA5FA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6826737">
    <w:abstractNumId w:val="8"/>
  </w:num>
  <w:num w:numId="2" w16cid:durableId="955450012">
    <w:abstractNumId w:val="1"/>
  </w:num>
  <w:num w:numId="3" w16cid:durableId="1000692898">
    <w:abstractNumId w:val="16"/>
  </w:num>
  <w:num w:numId="4" w16cid:durableId="1415783716">
    <w:abstractNumId w:val="3"/>
  </w:num>
  <w:num w:numId="5" w16cid:durableId="817458207">
    <w:abstractNumId w:val="19"/>
  </w:num>
  <w:num w:numId="6" w16cid:durableId="402217805">
    <w:abstractNumId w:val="20"/>
  </w:num>
  <w:num w:numId="7" w16cid:durableId="1726560037">
    <w:abstractNumId w:val="21"/>
  </w:num>
  <w:num w:numId="8" w16cid:durableId="696472452">
    <w:abstractNumId w:val="4"/>
  </w:num>
  <w:num w:numId="9" w16cid:durableId="286085138">
    <w:abstractNumId w:val="0"/>
  </w:num>
  <w:num w:numId="10" w16cid:durableId="1495953717">
    <w:abstractNumId w:val="2"/>
  </w:num>
  <w:num w:numId="11" w16cid:durableId="270742632">
    <w:abstractNumId w:val="5"/>
  </w:num>
  <w:num w:numId="12" w16cid:durableId="1524393348">
    <w:abstractNumId w:val="0"/>
    <w:lvlOverride w:ilvl="0">
      <w:startOverride w:val="1"/>
    </w:lvlOverride>
  </w:num>
  <w:num w:numId="13" w16cid:durableId="1534222828">
    <w:abstractNumId w:val="0"/>
    <w:lvlOverride w:ilvl="0">
      <w:startOverride w:val="1"/>
    </w:lvlOverride>
  </w:num>
  <w:num w:numId="14" w16cid:durableId="94205935">
    <w:abstractNumId w:val="2"/>
    <w:lvlOverride w:ilvl="0">
      <w:startOverride w:val="1"/>
    </w:lvlOverride>
  </w:num>
  <w:num w:numId="15" w16cid:durableId="1034841403">
    <w:abstractNumId w:val="10"/>
  </w:num>
  <w:num w:numId="16" w16cid:durableId="1617983380">
    <w:abstractNumId w:val="10"/>
  </w:num>
  <w:num w:numId="17" w16cid:durableId="617376571">
    <w:abstractNumId w:val="24"/>
  </w:num>
  <w:num w:numId="18" w16cid:durableId="691615959">
    <w:abstractNumId w:val="19"/>
  </w:num>
  <w:num w:numId="19" w16cid:durableId="1368943474">
    <w:abstractNumId w:val="25"/>
  </w:num>
  <w:num w:numId="20" w16cid:durableId="1574852116">
    <w:abstractNumId w:val="25"/>
  </w:num>
  <w:num w:numId="21" w16cid:durableId="976839419">
    <w:abstractNumId w:val="25"/>
  </w:num>
  <w:num w:numId="22" w16cid:durableId="591551867">
    <w:abstractNumId w:val="25"/>
  </w:num>
  <w:num w:numId="23" w16cid:durableId="1676150133">
    <w:abstractNumId w:val="25"/>
  </w:num>
  <w:num w:numId="24" w16cid:durableId="1000545886">
    <w:abstractNumId w:val="25"/>
  </w:num>
  <w:num w:numId="25" w16cid:durableId="2058815519">
    <w:abstractNumId w:val="25"/>
  </w:num>
  <w:num w:numId="26" w16cid:durableId="1285892607">
    <w:abstractNumId w:val="25"/>
  </w:num>
  <w:num w:numId="27" w16cid:durableId="1420758512">
    <w:abstractNumId w:val="25"/>
  </w:num>
  <w:num w:numId="28" w16cid:durableId="287585819">
    <w:abstractNumId w:val="20"/>
  </w:num>
  <w:num w:numId="29" w16cid:durableId="563105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53221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70368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40467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24628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7424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65577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76223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47204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849153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558971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605092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5445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655392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6196709">
    <w:abstractNumId w:val="24"/>
    <w:lvlOverride w:ilvl="0">
      <w:startOverride w:val="1"/>
    </w:lvlOverride>
  </w:num>
  <w:num w:numId="44" w16cid:durableId="214508617">
    <w:abstractNumId w:val="24"/>
    <w:lvlOverride w:ilvl="0">
      <w:startOverride w:val="1"/>
    </w:lvlOverride>
  </w:num>
  <w:num w:numId="45" w16cid:durableId="285040456">
    <w:abstractNumId w:val="24"/>
    <w:lvlOverride w:ilvl="0">
      <w:startOverride w:val="1"/>
    </w:lvlOverride>
  </w:num>
  <w:num w:numId="46" w16cid:durableId="973096596">
    <w:abstractNumId w:val="24"/>
    <w:lvlOverride w:ilvl="0">
      <w:startOverride w:val="1"/>
    </w:lvlOverride>
  </w:num>
  <w:num w:numId="47" w16cid:durableId="304555437">
    <w:abstractNumId w:val="24"/>
    <w:lvlOverride w:ilvl="0">
      <w:startOverride w:val="1"/>
    </w:lvlOverride>
  </w:num>
  <w:num w:numId="48" w16cid:durableId="619799037">
    <w:abstractNumId w:val="10"/>
    <w:lvlOverride w:ilvl="0">
      <w:startOverride w:val="1"/>
    </w:lvlOverride>
  </w:num>
  <w:num w:numId="49" w16cid:durableId="480510276">
    <w:abstractNumId w:val="10"/>
    <w:lvlOverride w:ilvl="0">
      <w:startOverride w:val="1"/>
    </w:lvlOverride>
  </w:num>
  <w:num w:numId="50" w16cid:durableId="115177308">
    <w:abstractNumId w:val="10"/>
    <w:lvlOverride w:ilvl="0">
      <w:startOverride w:val="1"/>
    </w:lvlOverride>
  </w:num>
  <w:num w:numId="51" w16cid:durableId="1611161117">
    <w:abstractNumId w:val="10"/>
    <w:lvlOverride w:ilvl="0">
      <w:startOverride w:val="1"/>
    </w:lvlOverride>
  </w:num>
  <w:num w:numId="52" w16cid:durableId="647169724">
    <w:abstractNumId w:val="10"/>
    <w:lvlOverride w:ilvl="0">
      <w:startOverride w:val="1"/>
    </w:lvlOverride>
  </w:num>
  <w:num w:numId="53" w16cid:durableId="70808799">
    <w:abstractNumId w:val="10"/>
    <w:lvlOverride w:ilvl="0">
      <w:startOverride w:val="1"/>
    </w:lvlOverride>
  </w:num>
  <w:num w:numId="54" w16cid:durableId="1899167855">
    <w:abstractNumId w:val="10"/>
    <w:lvlOverride w:ilvl="0">
      <w:startOverride w:val="1"/>
    </w:lvlOverride>
  </w:num>
  <w:num w:numId="55" w16cid:durableId="1500997814">
    <w:abstractNumId w:val="10"/>
    <w:lvlOverride w:ilvl="0">
      <w:startOverride w:val="1"/>
    </w:lvlOverride>
  </w:num>
  <w:num w:numId="56" w16cid:durableId="1657613539">
    <w:abstractNumId w:val="10"/>
    <w:lvlOverride w:ilvl="0">
      <w:startOverride w:val="1"/>
    </w:lvlOverride>
  </w:num>
  <w:num w:numId="57" w16cid:durableId="76362984">
    <w:abstractNumId w:val="10"/>
    <w:lvlOverride w:ilvl="0">
      <w:startOverride w:val="1"/>
    </w:lvlOverride>
  </w:num>
  <w:num w:numId="58" w16cid:durableId="1695689027">
    <w:abstractNumId w:val="10"/>
    <w:lvlOverride w:ilvl="0">
      <w:startOverride w:val="1"/>
    </w:lvlOverride>
  </w:num>
  <w:num w:numId="59" w16cid:durableId="491877834">
    <w:abstractNumId w:val="10"/>
    <w:lvlOverride w:ilvl="0">
      <w:startOverride w:val="1"/>
    </w:lvlOverride>
  </w:num>
  <w:num w:numId="60" w16cid:durableId="1553808095">
    <w:abstractNumId w:val="10"/>
  </w:num>
  <w:num w:numId="61" w16cid:durableId="2140147628">
    <w:abstractNumId w:val="10"/>
    <w:lvlOverride w:ilvl="0">
      <w:startOverride w:val="1"/>
    </w:lvlOverride>
  </w:num>
  <w:num w:numId="62" w16cid:durableId="881479966">
    <w:abstractNumId w:val="24"/>
    <w:lvlOverride w:ilvl="0">
      <w:startOverride w:val="1"/>
    </w:lvlOverride>
  </w:num>
  <w:num w:numId="63" w16cid:durableId="957250266">
    <w:abstractNumId w:val="10"/>
    <w:lvlOverride w:ilvl="0">
      <w:startOverride w:val="1"/>
    </w:lvlOverride>
  </w:num>
  <w:num w:numId="64" w16cid:durableId="111827864">
    <w:abstractNumId w:val="10"/>
    <w:lvlOverride w:ilvl="0">
      <w:startOverride w:val="1"/>
    </w:lvlOverride>
  </w:num>
  <w:num w:numId="65" w16cid:durableId="352220632">
    <w:abstractNumId w:val="24"/>
    <w:lvlOverride w:ilvl="0">
      <w:startOverride w:val="1"/>
    </w:lvlOverride>
  </w:num>
  <w:num w:numId="66" w16cid:durableId="1771924683">
    <w:abstractNumId w:val="10"/>
    <w:lvlOverride w:ilvl="0">
      <w:startOverride w:val="1"/>
    </w:lvlOverride>
  </w:num>
  <w:num w:numId="67" w16cid:durableId="920943452">
    <w:abstractNumId w:val="24"/>
    <w:lvlOverride w:ilvl="0">
      <w:startOverride w:val="1"/>
    </w:lvlOverride>
  </w:num>
  <w:num w:numId="68" w16cid:durableId="1405953915">
    <w:abstractNumId w:val="24"/>
    <w:lvlOverride w:ilvl="0">
      <w:startOverride w:val="1"/>
    </w:lvlOverride>
  </w:num>
  <w:num w:numId="69" w16cid:durableId="358971286">
    <w:abstractNumId w:val="10"/>
  </w:num>
  <w:num w:numId="70" w16cid:durableId="910851583">
    <w:abstractNumId w:val="10"/>
    <w:lvlOverride w:ilvl="0">
      <w:startOverride w:val="1"/>
    </w:lvlOverride>
  </w:num>
  <w:num w:numId="71" w16cid:durableId="230777705">
    <w:abstractNumId w:val="10"/>
  </w:num>
  <w:num w:numId="72" w16cid:durableId="2055346095">
    <w:abstractNumId w:val="10"/>
  </w:num>
  <w:num w:numId="73" w16cid:durableId="478306080">
    <w:abstractNumId w:val="10"/>
  </w:num>
  <w:num w:numId="74" w16cid:durableId="1892032917">
    <w:abstractNumId w:val="10"/>
  </w:num>
  <w:num w:numId="75" w16cid:durableId="2116553468">
    <w:abstractNumId w:val="10"/>
  </w:num>
  <w:num w:numId="76" w16cid:durableId="1062366651">
    <w:abstractNumId w:val="10"/>
  </w:num>
  <w:num w:numId="77" w16cid:durableId="7297214">
    <w:abstractNumId w:val="12"/>
  </w:num>
  <w:num w:numId="78" w16cid:durableId="2027560099">
    <w:abstractNumId w:val="22"/>
  </w:num>
  <w:num w:numId="79" w16cid:durableId="1763447428">
    <w:abstractNumId w:val="25"/>
  </w:num>
  <w:num w:numId="80" w16cid:durableId="1692217667">
    <w:abstractNumId w:val="25"/>
  </w:num>
  <w:num w:numId="81" w16cid:durableId="99223875">
    <w:abstractNumId w:val="25"/>
  </w:num>
  <w:num w:numId="82" w16cid:durableId="844900101">
    <w:abstractNumId w:val="25"/>
  </w:num>
  <w:num w:numId="83" w16cid:durableId="108401896">
    <w:abstractNumId w:val="25"/>
  </w:num>
  <w:num w:numId="84" w16cid:durableId="287009977">
    <w:abstractNumId w:val="10"/>
  </w:num>
  <w:num w:numId="85" w16cid:durableId="941036325">
    <w:abstractNumId w:val="13"/>
  </w:num>
  <w:num w:numId="86" w16cid:durableId="283931046">
    <w:abstractNumId w:val="10"/>
  </w:num>
  <w:num w:numId="87" w16cid:durableId="1975787725">
    <w:abstractNumId w:val="10"/>
    <w:lvlOverride w:ilvl="0">
      <w:startOverride w:val="1"/>
    </w:lvlOverride>
  </w:num>
  <w:num w:numId="88" w16cid:durableId="1810785276">
    <w:abstractNumId w:val="10"/>
  </w:num>
  <w:num w:numId="89" w16cid:durableId="181480485">
    <w:abstractNumId w:val="10"/>
  </w:num>
  <w:num w:numId="90" w16cid:durableId="1660041091">
    <w:abstractNumId w:val="10"/>
  </w:num>
  <w:num w:numId="91" w16cid:durableId="1408575041">
    <w:abstractNumId w:val="10"/>
  </w:num>
  <w:num w:numId="92" w16cid:durableId="283469271">
    <w:abstractNumId w:val="24"/>
    <w:lvlOverride w:ilvl="0">
      <w:startOverride w:val="1"/>
    </w:lvlOverride>
  </w:num>
  <w:num w:numId="93" w16cid:durableId="1065109839">
    <w:abstractNumId w:val="10"/>
  </w:num>
  <w:num w:numId="94" w16cid:durableId="998077443">
    <w:abstractNumId w:val="2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201821664">
    <w:abstractNumId w:val="25"/>
  </w:num>
  <w:num w:numId="96" w16cid:durableId="769742283">
    <w:abstractNumId w:val="11"/>
  </w:num>
  <w:num w:numId="97" w16cid:durableId="749806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8864653">
    <w:abstractNumId w:val="25"/>
  </w:num>
  <w:num w:numId="99" w16cid:durableId="1986856854">
    <w:abstractNumId w:val="25"/>
  </w:num>
  <w:num w:numId="100" w16cid:durableId="1021317848">
    <w:abstractNumId w:val="25"/>
  </w:num>
  <w:num w:numId="101" w16cid:durableId="677924034">
    <w:abstractNumId w:val="25"/>
  </w:num>
  <w:num w:numId="102" w16cid:durableId="1262762415">
    <w:abstractNumId w:val="7"/>
  </w:num>
  <w:num w:numId="103" w16cid:durableId="1462652831">
    <w:abstractNumId w:val="14"/>
  </w:num>
  <w:num w:numId="104" w16cid:durableId="2140371763">
    <w:abstractNumId w:val="10"/>
  </w:num>
  <w:num w:numId="105" w16cid:durableId="78142311">
    <w:abstractNumId w:val="6"/>
  </w:num>
  <w:num w:numId="106" w16cid:durableId="1093892176">
    <w:abstractNumId w:val="18"/>
  </w:num>
  <w:num w:numId="107" w16cid:durableId="1249534494">
    <w:abstractNumId w:val="10"/>
  </w:num>
  <w:num w:numId="108" w16cid:durableId="393352012">
    <w:abstractNumId w:val="10"/>
  </w:num>
  <w:num w:numId="109" w16cid:durableId="206533621">
    <w:abstractNumId w:val="25"/>
  </w:num>
  <w:num w:numId="110" w16cid:durableId="183055538">
    <w:abstractNumId w:val="15"/>
  </w:num>
  <w:num w:numId="111" w16cid:durableId="462162527">
    <w:abstractNumId w:val="10"/>
  </w:num>
  <w:num w:numId="112" w16cid:durableId="350495391">
    <w:abstractNumId w:val="10"/>
  </w:num>
  <w:num w:numId="113" w16cid:durableId="451949086">
    <w:abstractNumId w:val="10"/>
  </w:num>
  <w:num w:numId="114" w16cid:durableId="1146816442">
    <w:abstractNumId w:val="10"/>
  </w:num>
  <w:num w:numId="115" w16cid:durableId="1330793301">
    <w:abstractNumId w:val="10"/>
  </w:num>
  <w:num w:numId="116" w16cid:durableId="689838553">
    <w:abstractNumId w:val="10"/>
  </w:num>
  <w:num w:numId="117" w16cid:durableId="1923560174">
    <w:abstractNumId w:val="10"/>
  </w:num>
  <w:num w:numId="118" w16cid:durableId="438960497">
    <w:abstractNumId w:val="25"/>
  </w:num>
  <w:num w:numId="119" w16cid:durableId="903567441">
    <w:abstractNumId w:val="24"/>
    <w:lvlOverride w:ilvl="0">
      <w:startOverride w:val="1"/>
    </w:lvlOverride>
  </w:num>
  <w:num w:numId="120" w16cid:durableId="64032516">
    <w:abstractNumId w:val="10"/>
    <w:lvlOverride w:ilvl="0">
      <w:startOverride w:val="1"/>
    </w:lvlOverride>
  </w:num>
  <w:num w:numId="121" w16cid:durableId="993097851">
    <w:abstractNumId w:val="23"/>
  </w:num>
  <w:num w:numId="122" w16cid:durableId="1802066130">
    <w:abstractNumId w:val="17"/>
  </w:num>
  <w:num w:numId="123" w16cid:durableId="488594455">
    <w:abstractNumId w:val="24"/>
    <w:lvlOverride w:ilvl="0">
      <w:startOverride w:val="6"/>
    </w:lvlOverride>
  </w:num>
  <w:num w:numId="124" w16cid:durableId="593518195">
    <w:abstractNumId w:val="24"/>
    <w:lvlOverride w:ilvl="0">
      <w:startOverride w:val="6"/>
    </w:lvlOverride>
  </w:num>
  <w:num w:numId="125" w16cid:durableId="1349452230">
    <w:abstractNumId w:val="9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DA"/>
    <w:rsid w:val="00023ED8"/>
    <w:rsid w:val="000302C6"/>
    <w:rsid w:val="0006045F"/>
    <w:rsid w:val="00064BED"/>
    <w:rsid w:val="00073313"/>
    <w:rsid w:val="00097F4D"/>
    <w:rsid w:val="000A2E5B"/>
    <w:rsid w:val="000A2FB5"/>
    <w:rsid w:val="000A7A03"/>
    <w:rsid w:val="000B167A"/>
    <w:rsid w:val="000B600C"/>
    <w:rsid w:val="000D2540"/>
    <w:rsid w:val="000D7EDA"/>
    <w:rsid w:val="001026CE"/>
    <w:rsid w:val="00104E65"/>
    <w:rsid w:val="00114DBC"/>
    <w:rsid w:val="00122358"/>
    <w:rsid w:val="00122E33"/>
    <w:rsid w:val="00132B11"/>
    <w:rsid w:val="00167CFD"/>
    <w:rsid w:val="0018007C"/>
    <w:rsid w:val="0019785A"/>
    <w:rsid w:val="001A7925"/>
    <w:rsid w:val="001B12C2"/>
    <w:rsid w:val="001B29D8"/>
    <w:rsid w:val="001B472A"/>
    <w:rsid w:val="001C267F"/>
    <w:rsid w:val="001C394E"/>
    <w:rsid w:val="001C3D41"/>
    <w:rsid w:val="001E092F"/>
    <w:rsid w:val="001F1B16"/>
    <w:rsid w:val="001F2189"/>
    <w:rsid w:val="001F56E2"/>
    <w:rsid w:val="00206CF8"/>
    <w:rsid w:val="00223B47"/>
    <w:rsid w:val="00225F11"/>
    <w:rsid w:val="002276F7"/>
    <w:rsid w:val="0023262F"/>
    <w:rsid w:val="00232866"/>
    <w:rsid w:val="0023452E"/>
    <w:rsid w:val="002365EE"/>
    <w:rsid w:val="002652BE"/>
    <w:rsid w:val="00272D52"/>
    <w:rsid w:val="00272E10"/>
    <w:rsid w:val="00281E81"/>
    <w:rsid w:val="00284B64"/>
    <w:rsid w:val="00294F56"/>
    <w:rsid w:val="002A7596"/>
    <w:rsid w:val="002B45F2"/>
    <w:rsid w:val="002B50D0"/>
    <w:rsid w:val="002C0509"/>
    <w:rsid w:val="002E2674"/>
    <w:rsid w:val="002E4F89"/>
    <w:rsid w:val="002E5304"/>
    <w:rsid w:val="002E753F"/>
    <w:rsid w:val="002F2849"/>
    <w:rsid w:val="002F6989"/>
    <w:rsid w:val="00302919"/>
    <w:rsid w:val="00316BB0"/>
    <w:rsid w:val="00317077"/>
    <w:rsid w:val="00317A35"/>
    <w:rsid w:val="00327E26"/>
    <w:rsid w:val="00353152"/>
    <w:rsid w:val="00354CB1"/>
    <w:rsid w:val="00374530"/>
    <w:rsid w:val="003954FA"/>
    <w:rsid w:val="003B5135"/>
    <w:rsid w:val="003C5828"/>
    <w:rsid w:val="003D1FD6"/>
    <w:rsid w:val="003E360C"/>
    <w:rsid w:val="003F54CE"/>
    <w:rsid w:val="00403616"/>
    <w:rsid w:val="004225D9"/>
    <w:rsid w:val="0043372F"/>
    <w:rsid w:val="00437402"/>
    <w:rsid w:val="00444A10"/>
    <w:rsid w:val="004621E2"/>
    <w:rsid w:val="00470904"/>
    <w:rsid w:val="0047457F"/>
    <w:rsid w:val="00476CC0"/>
    <w:rsid w:val="004926F5"/>
    <w:rsid w:val="004A21A5"/>
    <w:rsid w:val="004A42A8"/>
    <w:rsid w:val="004B12F3"/>
    <w:rsid w:val="004C700E"/>
    <w:rsid w:val="004C7087"/>
    <w:rsid w:val="004D5591"/>
    <w:rsid w:val="004E615D"/>
    <w:rsid w:val="004E7B5E"/>
    <w:rsid w:val="004F30C9"/>
    <w:rsid w:val="004F74C0"/>
    <w:rsid w:val="00505A94"/>
    <w:rsid w:val="00506070"/>
    <w:rsid w:val="005074CE"/>
    <w:rsid w:val="00515169"/>
    <w:rsid w:val="00515172"/>
    <w:rsid w:val="0052397D"/>
    <w:rsid w:val="00555D5A"/>
    <w:rsid w:val="00590E8D"/>
    <w:rsid w:val="00593CE3"/>
    <w:rsid w:val="005C0A94"/>
    <w:rsid w:val="005D0C02"/>
    <w:rsid w:val="005D2372"/>
    <w:rsid w:val="005D412F"/>
    <w:rsid w:val="005E0C2D"/>
    <w:rsid w:val="005F4B40"/>
    <w:rsid w:val="005F7F82"/>
    <w:rsid w:val="006134BD"/>
    <w:rsid w:val="00620889"/>
    <w:rsid w:val="006240B2"/>
    <w:rsid w:val="00635D09"/>
    <w:rsid w:val="006431D6"/>
    <w:rsid w:val="00644194"/>
    <w:rsid w:val="00665500"/>
    <w:rsid w:val="006C5A84"/>
    <w:rsid w:val="006D012D"/>
    <w:rsid w:val="006D486A"/>
    <w:rsid w:val="006F5BE7"/>
    <w:rsid w:val="00716914"/>
    <w:rsid w:val="007201B8"/>
    <w:rsid w:val="007220A8"/>
    <w:rsid w:val="00777275"/>
    <w:rsid w:val="007A1E2E"/>
    <w:rsid w:val="007A2103"/>
    <w:rsid w:val="007B1846"/>
    <w:rsid w:val="007D6BA3"/>
    <w:rsid w:val="007E1EAD"/>
    <w:rsid w:val="007E548F"/>
    <w:rsid w:val="00812C59"/>
    <w:rsid w:val="00813C23"/>
    <w:rsid w:val="00817CDA"/>
    <w:rsid w:val="008347DD"/>
    <w:rsid w:val="008369C8"/>
    <w:rsid w:val="0084028E"/>
    <w:rsid w:val="008404D3"/>
    <w:rsid w:val="00850216"/>
    <w:rsid w:val="00877B65"/>
    <w:rsid w:val="008820E0"/>
    <w:rsid w:val="0088583E"/>
    <w:rsid w:val="00887030"/>
    <w:rsid w:val="008A565E"/>
    <w:rsid w:val="008B5791"/>
    <w:rsid w:val="008C3C74"/>
    <w:rsid w:val="008C46A1"/>
    <w:rsid w:val="008C4B36"/>
    <w:rsid w:val="008C637D"/>
    <w:rsid w:val="008D6E95"/>
    <w:rsid w:val="008E2E63"/>
    <w:rsid w:val="008E39B3"/>
    <w:rsid w:val="00934263"/>
    <w:rsid w:val="00941054"/>
    <w:rsid w:val="00952DD7"/>
    <w:rsid w:val="009565AB"/>
    <w:rsid w:val="009608F6"/>
    <w:rsid w:val="00965493"/>
    <w:rsid w:val="00966115"/>
    <w:rsid w:val="009671D4"/>
    <w:rsid w:val="0098630D"/>
    <w:rsid w:val="00997CAE"/>
    <w:rsid w:val="009A0F04"/>
    <w:rsid w:val="009C0835"/>
    <w:rsid w:val="009F6852"/>
    <w:rsid w:val="00A12A43"/>
    <w:rsid w:val="00A7164A"/>
    <w:rsid w:val="00A84533"/>
    <w:rsid w:val="00A86FB0"/>
    <w:rsid w:val="00A91526"/>
    <w:rsid w:val="00AA309E"/>
    <w:rsid w:val="00AA41BC"/>
    <w:rsid w:val="00AC0734"/>
    <w:rsid w:val="00AE69A3"/>
    <w:rsid w:val="00AF0600"/>
    <w:rsid w:val="00B053C3"/>
    <w:rsid w:val="00B07475"/>
    <w:rsid w:val="00B17672"/>
    <w:rsid w:val="00B46361"/>
    <w:rsid w:val="00B50F22"/>
    <w:rsid w:val="00B7577E"/>
    <w:rsid w:val="00B85FAE"/>
    <w:rsid w:val="00B91DED"/>
    <w:rsid w:val="00BA3AD1"/>
    <w:rsid w:val="00BB6B07"/>
    <w:rsid w:val="00C32802"/>
    <w:rsid w:val="00C33200"/>
    <w:rsid w:val="00C46BD3"/>
    <w:rsid w:val="00C50886"/>
    <w:rsid w:val="00C55575"/>
    <w:rsid w:val="00C605F9"/>
    <w:rsid w:val="00C64713"/>
    <w:rsid w:val="00C73C2B"/>
    <w:rsid w:val="00C857D2"/>
    <w:rsid w:val="00C95E1C"/>
    <w:rsid w:val="00CB60E7"/>
    <w:rsid w:val="00CE2982"/>
    <w:rsid w:val="00D052D5"/>
    <w:rsid w:val="00D35696"/>
    <w:rsid w:val="00D41A77"/>
    <w:rsid w:val="00D423F8"/>
    <w:rsid w:val="00D435EA"/>
    <w:rsid w:val="00D50177"/>
    <w:rsid w:val="00D57460"/>
    <w:rsid w:val="00D64B3F"/>
    <w:rsid w:val="00D72978"/>
    <w:rsid w:val="00D86A15"/>
    <w:rsid w:val="00D94CA6"/>
    <w:rsid w:val="00D976DD"/>
    <w:rsid w:val="00DA6E6E"/>
    <w:rsid w:val="00DC064B"/>
    <w:rsid w:val="00DC214F"/>
    <w:rsid w:val="00DC5F0B"/>
    <w:rsid w:val="00DD685B"/>
    <w:rsid w:val="00DE1A45"/>
    <w:rsid w:val="00DE2087"/>
    <w:rsid w:val="00DF0F4B"/>
    <w:rsid w:val="00DF38F8"/>
    <w:rsid w:val="00E14096"/>
    <w:rsid w:val="00E169C9"/>
    <w:rsid w:val="00E3774E"/>
    <w:rsid w:val="00E4387C"/>
    <w:rsid w:val="00E730CF"/>
    <w:rsid w:val="00E92789"/>
    <w:rsid w:val="00E96118"/>
    <w:rsid w:val="00EA7516"/>
    <w:rsid w:val="00EB5547"/>
    <w:rsid w:val="00EC3A3E"/>
    <w:rsid w:val="00EE5695"/>
    <w:rsid w:val="00EF5970"/>
    <w:rsid w:val="00F00B44"/>
    <w:rsid w:val="00F0545B"/>
    <w:rsid w:val="00F1032F"/>
    <w:rsid w:val="00F27A28"/>
    <w:rsid w:val="00F35F2B"/>
    <w:rsid w:val="00F6771C"/>
    <w:rsid w:val="00F73CFF"/>
    <w:rsid w:val="00FA422B"/>
    <w:rsid w:val="00FA6D36"/>
    <w:rsid w:val="00FA7A81"/>
    <w:rsid w:val="00FA7AB0"/>
    <w:rsid w:val="00FB7742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C05FD8"/>
  <w15:chartTrackingRefBased/>
  <w15:docId w15:val="{BCDDEED7-89AA-4E06-9840-A826C61E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CC0"/>
    <w:pPr>
      <w:spacing w:after="0" w:line="360" w:lineRule="auto"/>
      <w:jc w:val="both"/>
    </w:pPr>
    <w:rPr>
      <w:rFonts w:ascii="Arial" w:eastAsiaTheme="minorEastAsia" w:hAnsi="Arial"/>
      <w:sz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23B47"/>
    <w:pPr>
      <w:keepNext/>
      <w:keepLines/>
      <w:numPr>
        <w:numId w:val="27"/>
      </w:numPr>
      <w:spacing w:before="240" w:after="120"/>
      <w:ind w:left="431" w:hanging="431"/>
      <w:outlineLvl w:val="0"/>
    </w:pPr>
    <w:rPr>
      <w:rFonts w:eastAsia="Times New Roman" w:cs="Arial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223B47"/>
    <w:pPr>
      <w:numPr>
        <w:ilvl w:val="1"/>
        <w:numId w:val="27"/>
      </w:numPr>
      <w:spacing w:before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qFormat/>
    <w:rsid w:val="003E360C"/>
    <w:pPr>
      <w:numPr>
        <w:ilvl w:val="2"/>
        <w:numId w:val="27"/>
      </w:numPr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23ED8"/>
    <w:pPr>
      <w:keepNext/>
      <w:keepLines/>
      <w:numPr>
        <w:ilvl w:val="3"/>
        <w:numId w:val="27"/>
      </w:numPr>
      <w:spacing w:before="40"/>
      <w:outlineLvl w:val="3"/>
    </w:pPr>
    <w:rPr>
      <w:rFonts w:eastAsiaTheme="majorEastAsia" w:cstheme="majorBidi"/>
      <w:iCs/>
    </w:rPr>
  </w:style>
  <w:style w:type="paragraph" w:styleId="Nagwek5">
    <w:name w:val="heading 5"/>
    <w:basedOn w:val="Normalny"/>
    <w:next w:val="Normalny"/>
    <w:link w:val="Nagwek5Znak"/>
    <w:uiPriority w:val="10"/>
    <w:semiHidden/>
    <w:unhideWhenUsed/>
    <w:qFormat/>
    <w:rsid w:val="00023ED8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3ED8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3ED8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23ED8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23ED8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B47"/>
    <w:rPr>
      <w:rFonts w:ascii="Arial" w:eastAsia="Times New Roman" w:hAnsi="Arial" w:cs="Arial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23B47"/>
    <w:rPr>
      <w:rFonts w:ascii="Arial" w:eastAsiaTheme="majorEastAsia" w:hAnsi="Arial" w:cstheme="majorBidi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E360C"/>
    <w:rPr>
      <w:rFonts w:ascii="Arial" w:eastAsiaTheme="majorEastAsia" w:hAnsi="Arial" w:cstheme="majorBidi"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ED8"/>
    <w:rPr>
      <w:rFonts w:ascii="Arial" w:eastAsiaTheme="majorEastAsia" w:hAnsi="Arial" w:cstheme="majorBidi"/>
      <w:iCs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10"/>
    <w:semiHidden/>
    <w:rsid w:val="00023ED8"/>
    <w:rPr>
      <w:rFonts w:asciiTheme="majorHAnsi" w:eastAsiaTheme="majorEastAsia" w:hAnsiTheme="majorHAnsi" w:cstheme="majorBidi"/>
      <w:color w:val="2F5496" w:themeColor="accent1" w:themeShade="BF"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23ED8"/>
    <w:rPr>
      <w:rFonts w:asciiTheme="majorHAnsi" w:eastAsiaTheme="majorEastAsia" w:hAnsiTheme="majorHAnsi" w:cstheme="majorBidi"/>
      <w:color w:val="1F3763" w:themeColor="accent1" w:themeShade="7F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23ED8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23ED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23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Bezodstpw">
    <w:name w:val="No Spacing"/>
    <w:aliases w:val="Przypis dolny"/>
    <w:uiPriority w:val="1"/>
    <w:qFormat/>
    <w:rsid w:val="00023ED8"/>
    <w:pPr>
      <w:spacing w:after="0" w:line="240" w:lineRule="auto"/>
      <w:jc w:val="both"/>
    </w:pPr>
    <w:rPr>
      <w:rFonts w:ascii="Arial" w:eastAsiaTheme="minorEastAsia" w:hAnsi="Arial"/>
      <w:sz w:val="14"/>
      <w:lang w:eastAsia="pl-PL"/>
    </w:rPr>
  </w:style>
  <w:style w:type="paragraph" w:customStyle="1" w:styleId="Lista123">
    <w:name w:val="Lista 123"/>
    <w:basedOn w:val="Normalny"/>
    <w:next w:val="Normalny"/>
    <w:autoRedefine/>
    <w:uiPriority w:val="1"/>
    <w:qFormat/>
    <w:rsid w:val="00476CC0"/>
    <w:pPr>
      <w:spacing w:after="60" w:line="300" w:lineRule="exact"/>
      <w:contextualSpacing/>
    </w:pPr>
    <w:rPr>
      <w:rFonts w:cs="Arial"/>
    </w:rPr>
  </w:style>
  <w:style w:type="paragraph" w:customStyle="1" w:styleId="listaabc">
    <w:name w:val="lista abc"/>
    <w:basedOn w:val="Normalny"/>
    <w:next w:val="Normalny"/>
    <w:uiPriority w:val="1"/>
    <w:qFormat/>
    <w:rsid w:val="00223B47"/>
    <w:pPr>
      <w:numPr>
        <w:numId w:val="17"/>
      </w:numPr>
      <w:spacing w:line="276" w:lineRule="auto"/>
      <w:ind w:left="1151" w:hanging="357"/>
    </w:pPr>
    <w:rPr>
      <w:rFonts w:eastAsia="Calibri" w:cs="Arial"/>
      <w:lang w:eastAsia="en-US" w:bidi="en-US"/>
    </w:rPr>
  </w:style>
  <w:style w:type="paragraph" w:customStyle="1" w:styleId="listakropkowa">
    <w:name w:val="lista kropkowa"/>
    <w:basedOn w:val="Normalny"/>
    <w:next w:val="Normalny"/>
    <w:uiPriority w:val="1"/>
    <w:qFormat/>
    <w:rsid w:val="00023ED8"/>
    <w:pPr>
      <w:numPr>
        <w:numId w:val="18"/>
      </w:numPr>
      <w:spacing w:line="276" w:lineRule="auto"/>
      <w:contextualSpacing/>
    </w:pPr>
  </w:style>
  <w:style w:type="paragraph" w:customStyle="1" w:styleId="podlistalistykropkowej">
    <w:name w:val="podlista listy kropkowej"/>
    <w:basedOn w:val="listakropkowa"/>
    <w:next w:val="Normalny"/>
    <w:uiPriority w:val="1"/>
    <w:qFormat/>
    <w:rsid w:val="00023ED8"/>
    <w:pPr>
      <w:numPr>
        <w:numId w:val="28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ED8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ED8"/>
    <w:rPr>
      <w:rFonts w:ascii="Arial" w:eastAsiaTheme="minorEastAsia" w:hAnsi="Arial"/>
      <w:sz w:val="20"/>
      <w:szCs w:val="20"/>
      <w:lang w:eastAsia="pl-PL"/>
    </w:rPr>
  </w:style>
  <w:style w:type="paragraph" w:customStyle="1" w:styleId="RYSUNEk">
    <w:name w:val="RYSUNEk"/>
    <w:basedOn w:val="Tekstprzypisudolnego"/>
    <w:link w:val="RYSUNEkZnak"/>
    <w:uiPriority w:val="2"/>
    <w:qFormat/>
    <w:rsid w:val="00023ED8"/>
    <w:pPr>
      <w:spacing w:after="240"/>
      <w:ind w:left="142" w:hanging="142"/>
      <w:contextualSpacing/>
    </w:pPr>
    <w:rPr>
      <w:rFonts w:eastAsia="Times New Roman" w:cs="Times New Roman"/>
      <w:w w:val="90"/>
      <w:sz w:val="18"/>
      <w:szCs w:val="17"/>
      <w:lang w:eastAsia="en-US"/>
    </w:rPr>
  </w:style>
  <w:style w:type="character" w:customStyle="1" w:styleId="RYSUNEkZnak">
    <w:name w:val="RYSUNEk Znak"/>
    <w:link w:val="RYSUNEk"/>
    <w:uiPriority w:val="2"/>
    <w:rsid w:val="00023ED8"/>
    <w:rPr>
      <w:rFonts w:ascii="Arial" w:eastAsia="Times New Roman" w:hAnsi="Arial" w:cs="Times New Roman"/>
      <w:w w:val="90"/>
      <w:sz w:val="18"/>
      <w:szCs w:val="17"/>
    </w:rPr>
  </w:style>
  <w:style w:type="paragraph" w:customStyle="1" w:styleId="TABELA">
    <w:name w:val="TABELA"/>
    <w:basedOn w:val="Normalny"/>
    <w:link w:val="TABELAZnak"/>
    <w:uiPriority w:val="2"/>
    <w:qFormat/>
    <w:rsid w:val="00023ED8"/>
    <w:pPr>
      <w:spacing w:line="276" w:lineRule="auto"/>
    </w:pPr>
    <w:rPr>
      <w:rFonts w:eastAsia="Calibri" w:cs="Arial"/>
      <w:w w:val="90"/>
      <w:sz w:val="18"/>
      <w:lang w:eastAsia="en-US" w:bidi="en-US"/>
    </w:rPr>
  </w:style>
  <w:style w:type="character" w:customStyle="1" w:styleId="TABELAZnak">
    <w:name w:val="TABELA Znak"/>
    <w:link w:val="TABELA"/>
    <w:uiPriority w:val="2"/>
    <w:qFormat/>
    <w:rsid w:val="00023ED8"/>
    <w:rPr>
      <w:rFonts w:ascii="Arial" w:eastAsia="Calibri" w:hAnsi="Arial" w:cs="Arial"/>
      <w:w w:val="90"/>
      <w:sz w:val="18"/>
      <w:lang w:bidi="en-US"/>
    </w:rPr>
  </w:style>
  <w:style w:type="paragraph" w:styleId="Poprawka">
    <w:name w:val="Revision"/>
    <w:hidden/>
    <w:uiPriority w:val="99"/>
    <w:semiHidden/>
    <w:rsid w:val="007201B8"/>
    <w:pPr>
      <w:spacing w:after="0" w:line="240" w:lineRule="auto"/>
    </w:pPr>
  </w:style>
  <w:style w:type="paragraph" w:styleId="Tekstdymka">
    <w:name w:val="Balloon Text"/>
    <w:basedOn w:val="Normalny"/>
    <w:link w:val="TekstdymkaZnak"/>
    <w:semiHidden/>
    <w:unhideWhenUsed/>
    <w:rsid w:val="00952D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52DD7"/>
    <w:rPr>
      <w:rFonts w:ascii="Segoe UI" w:eastAsiaTheme="minorEastAsia" w:hAnsi="Segoe UI" w:cs="Segoe UI"/>
      <w:sz w:val="18"/>
      <w:szCs w:val="18"/>
      <w:lang w:eastAsia="pl-PL"/>
    </w:rPr>
  </w:style>
  <w:style w:type="table" w:styleId="Zwykatabela1">
    <w:name w:val="Plain Table 1"/>
    <w:basedOn w:val="Standardowy"/>
    <w:uiPriority w:val="41"/>
    <w:rsid w:val="001C26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11"/>
    <w:unhideWhenUsed/>
    <w:rsid w:val="00E3774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11"/>
    <w:rsid w:val="00E3774E"/>
    <w:rPr>
      <w:rFonts w:ascii="Arial" w:eastAsiaTheme="minorEastAsia" w:hAnsi="Arial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774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74E"/>
    <w:rPr>
      <w:rFonts w:ascii="Arial" w:eastAsiaTheme="minorEastAsia" w:hAnsi="Arial"/>
      <w:sz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5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35D0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5D09"/>
    <w:rPr>
      <w:rFonts w:ascii="Arial" w:eastAsiaTheme="minorEastAsia" w:hAnsi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D09"/>
    <w:rPr>
      <w:rFonts w:ascii="Arial" w:eastAsiaTheme="minorEastAsia" w:hAnsi="Arial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7A3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4F56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4F56"/>
    <w:rPr>
      <w:rFonts w:ascii="Arial" w:eastAsiaTheme="minorEastAsia" w:hAnsi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4F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1F556-FBEA-4F1C-95FF-FDC5D79F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1597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Wdowiak;Krzysztof Aksinowicz</dc:creator>
  <cp:keywords/>
  <dc:description/>
  <cp:lastModifiedBy>Krzysztof Aksinowicz</cp:lastModifiedBy>
  <cp:revision>7</cp:revision>
  <cp:lastPrinted>2025-08-22T12:23:00Z</cp:lastPrinted>
  <dcterms:created xsi:type="dcterms:W3CDTF">2025-08-22T12:25:00Z</dcterms:created>
  <dcterms:modified xsi:type="dcterms:W3CDTF">2025-09-15T10:37:00Z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