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D" w:rsidRDefault="007F014D" w:rsidP="007F01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IV sesji Sejmiku Województwa Łódzkiego</w:t>
      </w:r>
    </w:p>
    <w:p w:rsidR="007F014D" w:rsidRDefault="007F014D" w:rsidP="007F01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 lutego 2019 roku (wtorek), godz. 12.00</w:t>
      </w:r>
    </w:p>
    <w:p w:rsidR="007F014D" w:rsidRDefault="007F014D" w:rsidP="007F01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7F014D" w:rsidRDefault="007F014D" w:rsidP="007F01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al. Piłsudskiego 8, sala obrad – I piętro.</w:t>
      </w:r>
    </w:p>
    <w:p w:rsidR="007F014D" w:rsidRDefault="007F014D" w:rsidP="007F01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F014D" w:rsidRDefault="007F014D" w:rsidP="007F01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IV sesji Sejmiku Województwa Łódzkiego.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III sesji Sejmiku Województwa Łódzkiego.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wysokości średnich wynagrodzeń nauczycieli na poszczególnych stopniach awansu zawodowego w szkołach i placówkach oświatowych prowadzonych przez Samorząd Województwa Łódzkiego za 2018 rok (Druk Nr 6):</w:t>
      </w:r>
    </w:p>
    <w:p w:rsidR="007F014D" w:rsidRDefault="007F014D" w:rsidP="007F014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wystąpienie – dyrektor Departamentu Kultury i Edukacji.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7F014D" w:rsidRDefault="007F014D" w:rsidP="007F014D">
      <w:pPr>
        <w:pStyle w:val="Bezodstpw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w sprawie wyrażenia zgody na odstąpienie od obowiązku przetargowego trybu zawarcia umowy  najmu z Państwowym Gospodarstwem Wodnym Wody Polskie części zabudowanej nieruchomości, stanowiącej własność Województwa Łódzkiego, położonej w Białaczowie  </w:t>
      </w:r>
      <w:r>
        <w:rPr>
          <w:rFonts w:ascii="Arial" w:hAnsi="Arial" w:cs="Arial"/>
          <w:sz w:val="20"/>
          <w:szCs w:val="20"/>
        </w:rPr>
        <w:br/>
        <w:t>(Druk Nr 7.1.);</w:t>
      </w:r>
    </w:p>
    <w:p w:rsidR="007F014D" w:rsidRDefault="007F014D" w:rsidP="007F014D">
      <w:pPr>
        <w:pStyle w:val="Bezodstpw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w sprawie budżetu obywatelskiego (Druk Nr 7.2.);</w:t>
      </w:r>
    </w:p>
    <w:p w:rsidR="007F014D" w:rsidRDefault="007F014D" w:rsidP="007F014D">
      <w:pPr>
        <w:pStyle w:val="Bezodstpw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w sprawie prowadzenia jako wspólnej instytucji kultury pod nazwą Filharmonia Łódzka im. Artura Rubinsteina w Łodzi (Druk Nr 7.3.);</w:t>
      </w:r>
    </w:p>
    <w:p w:rsidR="007F014D" w:rsidRDefault="007F014D" w:rsidP="007F014D">
      <w:pPr>
        <w:pStyle w:val="Bezodstpw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w sprawie rozpatrzenia skargi </w:t>
      </w:r>
      <w:r w:rsidR="00692DCC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na Dyrekcję Samodzielnego Szpitala Wojewódzkiego im. Mikołaja Kopernika w Piotrkowie Trybunalskim dotyczącej zaniedbań, które rzutują na leczenie i życie pacjenta, braku kontroli i dyscypliny nad swoimi pracownikami lekarzami i pielęgniarkami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0"/>
          <w:szCs w:val="20"/>
        </w:rPr>
        <w:t>(Druk Nr 7.4.);</w:t>
      </w:r>
    </w:p>
    <w:p w:rsidR="007F014D" w:rsidRPr="007F014D" w:rsidRDefault="007F014D" w:rsidP="007F014D">
      <w:pPr>
        <w:pStyle w:val="Bezodstpw"/>
        <w:spacing w:line="360" w:lineRule="auto"/>
        <w:jc w:val="both"/>
        <w:rPr>
          <w:rStyle w:val="FontStyle11"/>
          <w:b w:val="0"/>
        </w:rPr>
      </w:pPr>
      <w:r>
        <w:rPr>
          <w:rFonts w:ascii="Arial" w:hAnsi="Arial" w:cs="Arial"/>
          <w:sz w:val="20"/>
          <w:szCs w:val="20"/>
        </w:rPr>
        <w:t>7.5</w:t>
      </w:r>
      <w:r w:rsidRPr="007F014D">
        <w:rPr>
          <w:rFonts w:ascii="Arial" w:hAnsi="Arial" w:cs="Arial"/>
          <w:b/>
          <w:sz w:val="20"/>
          <w:szCs w:val="20"/>
        </w:rPr>
        <w:t xml:space="preserve">. </w:t>
      </w:r>
      <w:r w:rsidRPr="007F014D">
        <w:rPr>
          <w:rStyle w:val="FontStyle11"/>
          <w:b w:val="0"/>
          <w:sz w:val="20"/>
          <w:szCs w:val="20"/>
        </w:rPr>
        <w:t>w sprawie</w:t>
      </w:r>
      <w:r>
        <w:rPr>
          <w:rStyle w:val="FontStyle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rozpatrzenia skargi </w:t>
      </w:r>
      <w:r w:rsidR="00692DCC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 WZZOZ Centrum Leczenia Chorób Płuc </w:t>
      </w:r>
      <w:r>
        <w:rPr>
          <w:rFonts w:ascii="Arial" w:hAnsi="Arial" w:cs="Arial"/>
          <w:sz w:val="20"/>
          <w:szCs w:val="20"/>
        </w:rPr>
        <w:br/>
        <w:t xml:space="preserve">       i  Rehabilitacji w Łodzi dotyczącej dyskryminacji płacowej lekarzy specjalistów </w:t>
      </w:r>
      <w:r w:rsidRPr="007F014D">
        <w:rPr>
          <w:rStyle w:val="FontStyle11"/>
          <w:b w:val="0"/>
          <w:sz w:val="20"/>
          <w:szCs w:val="20"/>
        </w:rPr>
        <w:t>(Druk Nr 7.5.);</w:t>
      </w:r>
    </w:p>
    <w:p w:rsidR="007F014D" w:rsidRDefault="007F014D" w:rsidP="007F014D">
      <w:pPr>
        <w:spacing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 7.6. w sprawie rozpatrzenia skargi</w:t>
      </w:r>
      <w:r w:rsidR="00692DC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92DCC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 p.o. Dyrektora Zarządu Dróg Wojewódzkich</w:t>
      </w:r>
      <w:r w:rsidR="0044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44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Łodzi</w:t>
      </w:r>
      <w:r w:rsidR="0044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dotyczącej</w:t>
      </w:r>
      <w:r w:rsidR="0044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przekroczenia</w:t>
      </w:r>
      <w:r w:rsidR="0044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 i poświadczenia nieprawdy przez funkcjonariusza</w:t>
      </w:r>
      <w:r w:rsidR="001E2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 w:rsidR="001E2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1E2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 w:rsidR="001E2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osiągnięcia</w:t>
      </w:r>
      <w:r w:rsidR="001E2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korzyści (Druk Nr 7.6.)</w:t>
      </w:r>
      <w:r>
        <w:rPr>
          <w:rFonts w:ascii="Arial" w:hAnsi="Arial" w:cs="Arial"/>
          <w:bCs/>
          <w:sz w:val="20"/>
          <w:szCs w:val="20"/>
        </w:rPr>
        <w:t>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7.7. w sprawie </w:t>
      </w:r>
      <w:r>
        <w:rPr>
          <w:rFonts w:ascii="Arial" w:hAnsi="Arial" w:cs="Arial"/>
          <w:sz w:val="20"/>
          <w:szCs w:val="20"/>
        </w:rPr>
        <w:t xml:space="preserve">rozpatrzenia petycji </w:t>
      </w:r>
      <w:r w:rsidR="001E2F92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dotyczącej wprowadzenia mechanizmów zapobiegających kumoterstwu w świecie artystycznym (Druk Nr 7.7);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w sprawie rozpatrzenia petycji dotyczącej zmiany planu transportowego poprzez włączenie do planu transportowego zdekompletowanej, nieużywanej  linii kolei z miasta Łask do miasta Zelów</w:t>
      </w:r>
      <w:r>
        <w:rPr>
          <w:rFonts w:ascii="Arial" w:hAnsi="Arial" w:cs="Arial"/>
          <w:sz w:val="20"/>
          <w:szCs w:val="20"/>
        </w:rPr>
        <w:br/>
        <w:t xml:space="preserve"> (Druk Nr 7.8.);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w sprawie rozpatrzenia petycji Fundacji Osnowa w sprawie powołania Młodzieżowej Rady Województwa Łódzkiego (Druk Nr 7.9.);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7.10. w sprawie wyboru przedstawicieli Sejmiku Województwa Łódzkiego do Rady Społecznej Wojewódzkiej Stacji Ratownictwa Medycznego w Łodzi (Druk Nr  7.10.);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w sprawie zmian budżetu i w budżecie województwa łódzkiego na 2019 rok w zakresie zadań własnych, zadań realizowanych w ramach Regionalnego Programu Operacyjnego Województwa Łódzkiego 2014-2020, zadań realizowanych w ramach Programu Operacyjnego Wiedza Edukacja Rozwój (Druk Nr 7.11.);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w sprawie zmian budżetu i w budżecie województwa łódzkiego na 2019 w zakresie zadań własnych, zadań realizowanych w ramach Regionalnego Programu Operacyjnego Województwa Łódzkiego na lata 2014-2020, zadań realizowanych w ramach Programu Operacyjnego Wiedza Edukacja Rozwój oraz zmieniająca uchwałę Nr III/43/19 Sejmiku Województwa Łódzkiego z dnia 29 stycznia 2019 roku w sprawie uchwalenia budżetu Województwa Łódzkiego na 2019 rok</w:t>
      </w:r>
      <w:r>
        <w:rPr>
          <w:rFonts w:ascii="Arial" w:hAnsi="Arial" w:cs="Arial"/>
          <w:sz w:val="20"/>
          <w:szCs w:val="20"/>
        </w:rPr>
        <w:br/>
        <w:t xml:space="preserve"> (Druk Nr 7.12.);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 zmieniającej uchwałę Nr III/42/19 w sprawie Wieloletniej Prognozy Finansowej Województwa Łódzkiego (Druk Nr 7.13.);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7.14. zmieniająca uchwałę Nr XL/503/17 z dnia 20 czerwca 2017 roku w sprawie wykonania Planu gospodarki odpadami dla województwa łódzkiego na lata 2016-2022 z uwzględnieniem lat 2023-2028 (Druk Nr 7.14.);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7.15. w sprawie określenia ogólnej powierzchni przeznaczonej pod uprawy maku i konopi włóknistych oraz rejonizacji tych upraw w 2019 roku na terenie województwa łódzkiego (Druk Nr 7.15.);</w:t>
      </w:r>
    </w:p>
    <w:p w:rsidR="007F014D" w:rsidRDefault="007F014D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7.16. w sprawie aktualizacji Planu gospodarki odpadami dla województwa łódzkiego na lata 2016-2020 z uwzględnieniem lat 2023-2028 w zakresie wskazania miejsc spełniających warunki magaz</w:t>
      </w:r>
      <w:r w:rsidR="0012643D">
        <w:rPr>
          <w:rFonts w:ascii="Arial" w:hAnsi="Arial" w:cs="Arial"/>
          <w:sz w:val="20"/>
          <w:szCs w:val="20"/>
        </w:rPr>
        <w:t>ynowania odpadów (Druk Nr 7.16);</w:t>
      </w:r>
    </w:p>
    <w:p w:rsidR="00B9352B" w:rsidRDefault="00B9352B" w:rsidP="008D744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7.17.</w:t>
      </w:r>
      <w:r w:rsidR="00C8593E">
        <w:rPr>
          <w:rFonts w:ascii="Arial" w:hAnsi="Arial" w:cs="Arial"/>
          <w:sz w:val="20"/>
          <w:szCs w:val="20"/>
        </w:rPr>
        <w:t xml:space="preserve"> </w:t>
      </w:r>
      <w:r w:rsidR="008D744A">
        <w:rPr>
          <w:rFonts w:ascii="Arial" w:hAnsi="Arial" w:cs="Arial"/>
          <w:sz w:val="20"/>
          <w:szCs w:val="20"/>
        </w:rPr>
        <w:t>w sprawie</w:t>
      </w:r>
      <w:r w:rsidR="005A5699">
        <w:rPr>
          <w:rFonts w:ascii="Arial" w:hAnsi="Arial" w:cs="Arial"/>
          <w:sz w:val="20"/>
          <w:szCs w:val="20"/>
        </w:rPr>
        <w:t xml:space="preserve"> Młodzieżowego Sejmiku Województwa Łódzkiego (Druk Nr 7.17);</w:t>
      </w:r>
    </w:p>
    <w:p w:rsidR="00B9352B" w:rsidRDefault="00B9352B" w:rsidP="007F014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7.18.</w:t>
      </w:r>
      <w:r w:rsidR="00C8593E">
        <w:rPr>
          <w:rFonts w:ascii="Arial" w:hAnsi="Arial" w:cs="Arial"/>
          <w:sz w:val="20"/>
          <w:szCs w:val="20"/>
        </w:rPr>
        <w:t xml:space="preserve"> </w:t>
      </w:r>
      <w:r w:rsidR="008D744A">
        <w:rPr>
          <w:rFonts w:ascii="Arial" w:hAnsi="Arial" w:cs="Arial"/>
          <w:sz w:val="20"/>
          <w:szCs w:val="20"/>
        </w:rPr>
        <w:t>w sprawie przyjęcia stanowiska Sejmiku Województwa Łódzkiego w sprawie apelu do mieszkańców  regionu o przekazywanie 1% swojego podatku na rzecz organizacji pożytku publicznego działających na terenie Województwa Łódzkiego (Druk Nr 7.18).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7F014D" w:rsidRDefault="007F014D" w:rsidP="007F014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IV sesji Sejmiku Województwa Łódzkiego.</w:t>
      </w:r>
    </w:p>
    <w:p w:rsidR="00BB5245" w:rsidRDefault="00BB5245"/>
    <w:sectPr w:rsidR="00BB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106"/>
    <w:multiLevelType w:val="hybridMultilevel"/>
    <w:tmpl w:val="0E308DFA"/>
    <w:lvl w:ilvl="0" w:tplc="E71A63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694505"/>
    <w:multiLevelType w:val="multilevel"/>
    <w:tmpl w:val="4B2E7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37"/>
    <w:rsid w:val="000D1A21"/>
    <w:rsid w:val="00123874"/>
    <w:rsid w:val="0012643D"/>
    <w:rsid w:val="001C446D"/>
    <w:rsid w:val="001E2F92"/>
    <w:rsid w:val="003B7B23"/>
    <w:rsid w:val="00446D6E"/>
    <w:rsid w:val="00557AE9"/>
    <w:rsid w:val="005A5699"/>
    <w:rsid w:val="005E0C14"/>
    <w:rsid w:val="00692DCC"/>
    <w:rsid w:val="006B1D32"/>
    <w:rsid w:val="006D33B7"/>
    <w:rsid w:val="006F27A1"/>
    <w:rsid w:val="00711F37"/>
    <w:rsid w:val="00724975"/>
    <w:rsid w:val="00775DE5"/>
    <w:rsid w:val="007F014D"/>
    <w:rsid w:val="008D744A"/>
    <w:rsid w:val="009651CF"/>
    <w:rsid w:val="009F35D3"/>
    <w:rsid w:val="00A01091"/>
    <w:rsid w:val="00A67C33"/>
    <w:rsid w:val="00B8742A"/>
    <w:rsid w:val="00B9352B"/>
    <w:rsid w:val="00BA6543"/>
    <w:rsid w:val="00BB5245"/>
    <w:rsid w:val="00C60585"/>
    <w:rsid w:val="00C8593E"/>
    <w:rsid w:val="00D2295E"/>
    <w:rsid w:val="00D74CB0"/>
    <w:rsid w:val="00E95C6F"/>
    <w:rsid w:val="00E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DCAF"/>
  <w15:chartTrackingRefBased/>
  <w15:docId w15:val="{35C532D5-FFC2-4465-AC84-1C6018C7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1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14D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F014D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12</cp:revision>
  <dcterms:created xsi:type="dcterms:W3CDTF">2019-02-19T14:21:00Z</dcterms:created>
  <dcterms:modified xsi:type="dcterms:W3CDTF">2019-03-01T09:49:00Z</dcterms:modified>
</cp:coreProperties>
</file>